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E8D19" w14:textId="62E78FDC" w:rsidR="00DC7878" w:rsidRPr="002B208F" w:rsidRDefault="00DC7878" w:rsidP="00DC7878">
      <w:pPr>
        <w:tabs>
          <w:tab w:val="left" w:pos="1985"/>
        </w:tabs>
        <w:spacing w:after="0"/>
        <w:jc w:val="both"/>
        <w:rPr>
          <w:rFonts w:ascii="Arial" w:eastAsia="Batang" w:hAnsi="Arial" w:cs="Arial"/>
          <w:b/>
          <w:bCs/>
          <w:sz w:val="24"/>
          <w:szCs w:val="24"/>
          <w:lang w:val="de-DE"/>
        </w:rPr>
      </w:pPr>
      <w:bookmarkStart w:id="0" w:name="_GoBack"/>
      <w:bookmarkEnd w:id="0"/>
      <w:r w:rsidRPr="002B208F">
        <w:rPr>
          <w:rFonts w:ascii="Arial" w:eastAsia="Batang" w:hAnsi="Arial" w:cs="Arial"/>
          <w:b/>
          <w:bCs/>
          <w:sz w:val="24"/>
          <w:szCs w:val="24"/>
          <w:lang w:val="de-DE"/>
        </w:rPr>
        <w:t>3GPP TSG RAN WG1 #10</w:t>
      </w:r>
      <w:r>
        <w:rPr>
          <w:rFonts w:ascii="Arial" w:eastAsia="Batang" w:hAnsi="Arial" w:cs="Arial"/>
          <w:b/>
          <w:bCs/>
          <w:sz w:val="24"/>
          <w:szCs w:val="24"/>
          <w:lang w:val="de-DE"/>
        </w:rPr>
        <w:t>3-e</w:t>
      </w:r>
      <w:r w:rsidRPr="002B208F">
        <w:rPr>
          <w:rFonts w:ascii="Arial" w:eastAsia="Batang" w:hAnsi="Arial" w:cs="Arial"/>
          <w:b/>
          <w:bCs/>
          <w:sz w:val="24"/>
          <w:szCs w:val="24"/>
          <w:lang w:val="de-DE"/>
        </w:rPr>
        <w:t xml:space="preserve">                                                                                      </w:t>
      </w:r>
      <w:r w:rsidR="00624951" w:rsidRPr="00624951">
        <w:rPr>
          <w:rFonts w:ascii="Arial" w:eastAsia="Batang" w:hAnsi="Arial" w:cs="Arial"/>
          <w:b/>
          <w:bCs/>
          <w:sz w:val="24"/>
          <w:szCs w:val="24"/>
          <w:lang w:val="de-DE"/>
        </w:rPr>
        <w:t>R1-2007956</w:t>
      </w:r>
    </w:p>
    <w:p w14:paraId="72A7E626" w14:textId="77777777" w:rsidR="00DC7878" w:rsidRDefault="00DC7878" w:rsidP="00DC7878">
      <w:pPr>
        <w:spacing w:after="0"/>
        <w:ind w:left="1988" w:hanging="1988"/>
        <w:jc w:val="both"/>
        <w:rPr>
          <w:rFonts w:ascii="Arial" w:eastAsia="Batang" w:hAnsi="Arial" w:cs="Arial"/>
          <w:b/>
          <w:bCs/>
          <w:sz w:val="24"/>
          <w:szCs w:val="24"/>
        </w:rPr>
      </w:pPr>
      <w:r w:rsidRPr="00F66D61">
        <w:rPr>
          <w:rFonts w:ascii="Arial" w:eastAsia="Batang" w:hAnsi="Arial" w:cs="Arial"/>
          <w:b/>
          <w:bCs/>
          <w:sz w:val="24"/>
          <w:szCs w:val="24"/>
        </w:rPr>
        <w:t>e-Meeting, October 26</w:t>
      </w:r>
      <w:r w:rsidRPr="008B1224">
        <w:rPr>
          <w:rFonts w:ascii="Arial" w:eastAsia="Batang" w:hAnsi="Arial" w:cs="Arial"/>
          <w:b/>
          <w:bCs/>
          <w:sz w:val="24"/>
          <w:szCs w:val="24"/>
          <w:vertAlign w:val="superscript"/>
        </w:rPr>
        <w:t>th</w:t>
      </w:r>
      <w:r>
        <w:rPr>
          <w:rFonts w:ascii="Arial" w:eastAsia="Batang" w:hAnsi="Arial" w:cs="Arial"/>
          <w:b/>
          <w:bCs/>
          <w:sz w:val="24"/>
          <w:szCs w:val="24"/>
        </w:rPr>
        <w:t xml:space="preserve"> </w:t>
      </w:r>
      <w:r w:rsidRPr="00F66D61">
        <w:rPr>
          <w:rFonts w:ascii="Arial" w:eastAsia="Batang" w:hAnsi="Arial" w:cs="Arial"/>
          <w:b/>
          <w:bCs/>
          <w:sz w:val="24"/>
          <w:szCs w:val="24"/>
        </w:rPr>
        <w:t>– November 13</w:t>
      </w:r>
      <w:r w:rsidRPr="008B1224">
        <w:rPr>
          <w:rFonts w:ascii="Arial" w:eastAsia="Batang" w:hAnsi="Arial" w:cs="Arial"/>
          <w:b/>
          <w:bCs/>
          <w:sz w:val="24"/>
          <w:szCs w:val="24"/>
          <w:vertAlign w:val="superscript"/>
        </w:rPr>
        <w:t>th</w:t>
      </w:r>
      <w:r w:rsidRPr="00F66D61">
        <w:rPr>
          <w:rFonts w:ascii="Arial" w:eastAsia="Batang" w:hAnsi="Arial" w:cs="Arial"/>
          <w:b/>
          <w:bCs/>
          <w:sz w:val="24"/>
          <w:szCs w:val="24"/>
        </w:rPr>
        <w:t>, 2020</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35465AAC"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63545A" w:rsidRPr="0063545A">
        <w:rPr>
          <w:rFonts w:ascii="Arial" w:hAnsi="Arial" w:cs="Arial"/>
          <w:b/>
          <w:sz w:val="24"/>
          <w:szCs w:val="24"/>
        </w:rPr>
        <w:t>On coverage enhancement for channels other than PUSCH and PUCCH</w:t>
      </w:r>
    </w:p>
    <w:p w14:paraId="6AC8B0BF" w14:textId="3706D30A"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F408A3" w:rsidRPr="00F408A3">
        <w:rPr>
          <w:rFonts w:ascii="Arial" w:hAnsi="Arial" w:cs="Arial"/>
          <w:b/>
          <w:sz w:val="24"/>
          <w:szCs w:val="24"/>
        </w:rPr>
        <w:t>8.8.2.</w:t>
      </w:r>
      <w:r w:rsidR="00C05411">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1814AB41" w14:textId="3A871E76" w:rsidR="004450DC" w:rsidRPr="00935080" w:rsidRDefault="004450DC" w:rsidP="004450DC">
      <w:pPr>
        <w:spacing w:after="0"/>
        <w:jc w:val="both"/>
        <w:rPr>
          <w:lang w:eastAsia="zh-CN"/>
        </w:rPr>
      </w:pPr>
      <w:r w:rsidRPr="00935080">
        <w:rPr>
          <w:lang w:eastAsia="zh-CN"/>
        </w:rPr>
        <w:t>At the RAN1#10</w:t>
      </w:r>
      <w:r w:rsidR="00A00E21">
        <w:rPr>
          <w:lang w:eastAsia="zh-CN"/>
        </w:rPr>
        <w:t>2</w:t>
      </w:r>
      <w:r w:rsidRPr="00935080">
        <w:rPr>
          <w:lang w:eastAsia="zh-CN"/>
        </w:rPr>
        <w:t>-e meeting, the following agreements were made for NR coverage enhancement</w:t>
      </w:r>
      <w:r w:rsidR="00EE61DE">
        <w:rPr>
          <w:lang w:eastAsia="zh-CN"/>
        </w:rPr>
        <w:t xml:space="preserve"> </w:t>
      </w:r>
      <w:r w:rsidR="00EE61DE" w:rsidRPr="00EE61DE">
        <w:rPr>
          <w:lang w:eastAsia="zh-CN"/>
        </w:rPr>
        <w:t>for channels other than PUSCH and PUCCH</w:t>
      </w:r>
      <w:r w:rsidRPr="00935080">
        <w:rPr>
          <w:lang w:eastAsia="zh-CN"/>
        </w:rPr>
        <w:t xml:space="preserve"> </w:t>
      </w:r>
      <w:r w:rsidR="00AA1634">
        <w:rPr>
          <w:lang w:eastAsia="zh-CN"/>
        </w:rPr>
        <w:fldChar w:fldCharType="begin"/>
      </w:r>
      <w:r w:rsidR="00AA1634">
        <w:rPr>
          <w:lang w:eastAsia="zh-CN"/>
        </w:rPr>
        <w:instrText xml:space="preserve"> REF _Ref47206669 \r \h </w:instrText>
      </w:r>
      <w:r w:rsidR="00AA1634">
        <w:rPr>
          <w:lang w:eastAsia="zh-CN"/>
        </w:rPr>
      </w:r>
      <w:r w:rsidR="00AA1634">
        <w:rPr>
          <w:lang w:eastAsia="zh-CN"/>
        </w:rPr>
        <w:fldChar w:fldCharType="separate"/>
      </w:r>
      <w:r w:rsidR="00242DD8">
        <w:rPr>
          <w:lang w:eastAsia="zh-CN"/>
        </w:rPr>
        <w:t>[1]</w:t>
      </w:r>
      <w:r w:rsidR="00AA1634">
        <w:rPr>
          <w:lang w:eastAsia="zh-CN"/>
        </w:rPr>
        <w:fldChar w:fldCharType="end"/>
      </w:r>
      <w:r w:rsidRPr="00935080">
        <w:rPr>
          <w:lang w:eastAsia="zh-CN"/>
        </w:rPr>
        <w:t>:</w:t>
      </w:r>
    </w:p>
    <w:p w14:paraId="4E39AECC" w14:textId="77777777" w:rsidR="00A867E5" w:rsidRPr="00A867E5" w:rsidRDefault="00A867E5" w:rsidP="00B31B89">
      <w:pPr>
        <w:overflowPunct/>
        <w:autoSpaceDE/>
        <w:autoSpaceDN/>
        <w:adjustRightInd/>
        <w:spacing w:before="120" w:after="120"/>
        <w:textAlignment w:val="auto"/>
        <w:rPr>
          <w:rFonts w:eastAsia="Batang"/>
          <w:highlight w:val="green"/>
          <w:lang w:val="en-GB" w:eastAsia="x-none"/>
        </w:rPr>
      </w:pPr>
      <w:r w:rsidRPr="00A867E5">
        <w:rPr>
          <w:rFonts w:eastAsia="Batang"/>
          <w:highlight w:val="green"/>
          <w:lang w:val="en-GB" w:eastAsia="x-none"/>
        </w:rPr>
        <w:t>Agreements:</w:t>
      </w:r>
    </w:p>
    <w:p w14:paraId="15F39AC2" w14:textId="77777777" w:rsidR="00A867E5" w:rsidRPr="00A867E5" w:rsidRDefault="00A867E5" w:rsidP="00A867E5">
      <w:pPr>
        <w:numPr>
          <w:ilvl w:val="0"/>
          <w:numId w:val="40"/>
        </w:numPr>
        <w:overflowPunct/>
        <w:autoSpaceDE/>
        <w:autoSpaceDN/>
        <w:adjustRightInd/>
        <w:spacing w:after="0"/>
        <w:textAlignment w:val="auto"/>
        <w:rPr>
          <w:rFonts w:eastAsia="Batang"/>
          <w:szCs w:val="24"/>
          <w:lang w:val="en-GB"/>
        </w:rPr>
      </w:pPr>
      <w:r w:rsidRPr="00A867E5">
        <w:rPr>
          <w:rFonts w:eastAsia="Batang"/>
          <w:szCs w:val="24"/>
          <w:lang w:val="en-GB"/>
        </w:rPr>
        <w:t>Study Msg3 PUSCH enhancement in NR coverage enhancement SI</w:t>
      </w:r>
    </w:p>
    <w:p w14:paraId="3D84C55D" w14:textId="77777777" w:rsidR="00A867E5" w:rsidRPr="00A867E5" w:rsidRDefault="00A867E5" w:rsidP="00A867E5">
      <w:pPr>
        <w:numPr>
          <w:ilvl w:val="1"/>
          <w:numId w:val="40"/>
        </w:numPr>
        <w:overflowPunct/>
        <w:autoSpaceDE/>
        <w:autoSpaceDN/>
        <w:adjustRightInd/>
        <w:spacing w:after="0"/>
        <w:textAlignment w:val="auto"/>
        <w:rPr>
          <w:rFonts w:eastAsia="Batang"/>
          <w:szCs w:val="24"/>
          <w:lang w:val="en-GB"/>
        </w:rPr>
      </w:pPr>
      <w:r w:rsidRPr="00A867E5">
        <w:rPr>
          <w:rFonts w:eastAsia="Batang"/>
          <w:szCs w:val="24"/>
          <w:lang w:val="en-GB"/>
        </w:rPr>
        <w:t>Study at least Msg3 PUSCH repetition</w:t>
      </w:r>
    </w:p>
    <w:p w14:paraId="2994662A" w14:textId="0267E5C7" w:rsidR="00A867E5" w:rsidRPr="00A867E5" w:rsidRDefault="00A867E5" w:rsidP="00A867E5">
      <w:pPr>
        <w:numPr>
          <w:ilvl w:val="2"/>
          <w:numId w:val="40"/>
        </w:numPr>
        <w:overflowPunct/>
        <w:autoSpaceDE/>
        <w:autoSpaceDN/>
        <w:adjustRightInd/>
        <w:spacing w:after="0"/>
        <w:textAlignment w:val="auto"/>
        <w:rPr>
          <w:rFonts w:eastAsia="Batang"/>
          <w:szCs w:val="24"/>
          <w:lang w:val="en-GB"/>
        </w:rPr>
      </w:pPr>
      <w:r w:rsidRPr="00A867E5">
        <w:rPr>
          <w:rFonts w:eastAsia="Batang"/>
          <w:szCs w:val="24"/>
          <w:lang w:val="en-GB"/>
        </w:rPr>
        <w:t xml:space="preserve">FFS the aspects to be enhanced, e.g., </w:t>
      </w:r>
      <w:r w:rsidR="00B31B89" w:rsidRPr="00A867E5">
        <w:rPr>
          <w:rFonts w:eastAsia="Batang"/>
          <w:szCs w:val="24"/>
          <w:lang w:val="en-GB"/>
        </w:rPr>
        <w:t>signalling</w:t>
      </w:r>
      <w:r w:rsidRPr="00A867E5">
        <w:rPr>
          <w:rFonts w:eastAsia="Batang"/>
          <w:szCs w:val="24"/>
          <w:lang w:val="en-GB"/>
        </w:rPr>
        <w:t xml:space="preserve"> indication, repetition pattern, interplay between Msg1 and Msg3, DM-RS enhancements related to repetition etc.</w:t>
      </w:r>
    </w:p>
    <w:p w14:paraId="3D2029E2" w14:textId="77777777" w:rsidR="00A867E5" w:rsidRPr="00A867E5" w:rsidRDefault="00A867E5" w:rsidP="00A867E5">
      <w:pPr>
        <w:numPr>
          <w:ilvl w:val="1"/>
          <w:numId w:val="40"/>
        </w:numPr>
        <w:overflowPunct/>
        <w:autoSpaceDE/>
        <w:autoSpaceDN/>
        <w:adjustRightInd/>
        <w:spacing w:after="0"/>
        <w:textAlignment w:val="auto"/>
        <w:rPr>
          <w:rFonts w:eastAsia="Batang"/>
          <w:szCs w:val="24"/>
          <w:lang w:val="en-GB"/>
        </w:rPr>
      </w:pPr>
      <w:r w:rsidRPr="00A867E5">
        <w:rPr>
          <w:rFonts w:eastAsia="Batang"/>
          <w:szCs w:val="24"/>
          <w:lang w:val="en-GB"/>
        </w:rPr>
        <w:t>FFS multiple-antenna techniques.</w:t>
      </w:r>
    </w:p>
    <w:p w14:paraId="3AA83FF4" w14:textId="77777777" w:rsidR="00A867E5" w:rsidRPr="00A867E5" w:rsidRDefault="00A867E5" w:rsidP="00B31B89">
      <w:pPr>
        <w:overflowPunct/>
        <w:autoSpaceDE/>
        <w:autoSpaceDN/>
        <w:adjustRightInd/>
        <w:spacing w:before="120" w:after="120"/>
        <w:textAlignment w:val="auto"/>
        <w:rPr>
          <w:rFonts w:eastAsia="Batang"/>
          <w:highlight w:val="green"/>
          <w:lang w:val="en-GB" w:eastAsia="x-none"/>
        </w:rPr>
      </w:pPr>
      <w:r w:rsidRPr="00A867E5">
        <w:rPr>
          <w:rFonts w:eastAsia="Batang"/>
          <w:highlight w:val="green"/>
          <w:lang w:val="en-GB" w:eastAsia="x-none"/>
        </w:rPr>
        <w:t>Agreements:</w:t>
      </w:r>
    </w:p>
    <w:p w14:paraId="63AA3A25" w14:textId="77777777" w:rsidR="00A867E5" w:rsidRPr="00A867E5" w:rsidRDefault="00A867E5" w:rsidP="00A867E5">
      <w:pPr>
        <w:numPr>
          <w:ilvl w:val="0"/>
          <w:numId w:val="40"/>
        </w:numPr>
        <w:overflowPunct/>
        <w:autoSpaceDE/>
        <w:autoSpaceDN/>
        <w:adjustRightInd/>
        <w:spacing w:after="0"/>
        <w:textAlignment w:val="auto"/>
        <w:rPr>
          <w:rFonts w:eastAsia="Batang"/>
          <w:szCs w:val="24"/>
          <w:lang w:val="en-GB"/>
        </w:rPr>
      </w:pPr>
      <w:r w:rsidRPr="00A867E5">
        <w:rPr>
          <w:rFonts w:eastAsia="Batang"/>
          <w:szCs w:val="24"/>
          <w:lang w:val="en-GB"/>
        </w:rPr>
        <w:t>Study whether or how to enhance MsgA PUSCH in NR coverage enhancement SI </w:t>
      </w:r>
    </w:p>
    <w:p w14:paraId="648D79A8" w14:textId="77777777" w:rsidR="00A867E5" w:rsidRPr="00A867E5" w:rsidRDefault="00A867E5" w:rsidP="00B31B89">
      <w:pPr>
        <w:overflowPunct/>
        <w:autoSpaceDE/>
        <w:autoSpaceDN/>
        <w:adjustRightInd/>
        <w:spacing w:before="120" w:after="120"/>
        <w:textAlignment w:val="auto"/>
        <w:rPr>
          <w:rFonts w:eastAsia="Batang"/>
          <w:highlight w:val="green"/>
          <w:lang w:val="en-GB" w:eastAsia="x-none"/>
        </w:rPr>
      </w:pPr>
      <w:r w:rsidRPr="00A867E5">
        <w:rPr>
          <w:rFonts w:eastAsia="Batang"/>
          <w:highlight w:val="green"/>
          <w:lang w:val="en-GB" w:eastAsia="x-none"/>
        </w:rPr>
        <w:t>Agreements:</w:t>
      </w:r>
    </w:p>
    <w:p w14:paraId="228102B1" w14:textId="77777777" w:rsidR="00A867E5" w:rsidRPr="00A867E5" w:rsidRDefault="00A867E5" w:rsidP="00A867E5">
      <w:pPr>
        <w:overflowPunct/>
        <w:autoSpaceDE/>
        <w:autoSpaceDN/>
        <w:adjustRightInd/>
        <w:spacing w:after="0"/>
        <w:textAlignment w:val="auto"/>
        <w:rPr>
          <w:rFonts w:eastAsia="Batang"/>
          <w:szCs w:val="24"/>
          <w:lang w:val="en-GB"/>
        </w:rPr>
      </w:pPr>
      <w:r w:rsidRPr="00A867E5">
        <w:rPr>
          <w:rFonts w:eastAsia="Batang"/>
          <w:szCs w:val="24"/>
          <w:lang w:val="en-GB"/>
        </w:rPr>
        <w:t>If PRACH enhancement is needed, study it in NR coverage enhancement SI, e.g. multiple PRACH transmissions.</w:t>
      </w:r>
    </w:p>
    <w:p w14:paraId="20769604" w14:textId="77777777" w:rsidR="00A867E5" w:rsidRPr="00A867E5" w:rsidRDefault="00A867E5" w:rsidP="00B31B89">
      <w:pPr>
        <w:overflowPunct/>
        <w:autoSpaceDE/>
        <w:autoSpaceDN/>
        <w:adjustRightInd/>
        <w:spacing w:before="120" w:after="120"/>
        <w:textAlignment w:val="auto"/>
        <w:rPr>
          <w:rFonts w:eastAsia="Batang"/>
          <w:highlight w:val="green"/>
          <w:lang w:val="en-GB" w:eastAsia="x-none"/>
        </w:rPr>
      </w:pPr>
      <w:r w:rsidRPr="00A867E5">
        <w:rPr>
          <w:rFonts w:eastAsia="Batang"/>
          <w:highlight w:val="green"/>
          <w:lang w:val="en-GB" w:eastAsia="x-none"/>
        </w:rPr>
        <w:t>Agreements:</w:t>
      </w:r>
    </w:p>
    <w:p w14:paraId="0065E169" w14:textId="77777777" w:rsidR="00A867E5" w:rsidRPr="00A867E5" w:rsidRDefault="00A867E5" w:rsidP="00A867E5">
      <w:pPr>
        <w:overflowPunct/>
        <w:autoSpaceDE/>
        <w:autoSpaceDN/>
        <w:adjustRightInd/>
        <w:spacing w:after="0"/>
        <w:textAlignment w:val="auto"/>
        <w:rPr>
          <w:rFonts w:eastAsia="Batang"/>
          <w:szCs w:val="24"/>
          <w:lang w:val="en-GB"/>
        </w:rPr>
      </w:pPr>
      <w:r w:rsidRPr="00A867E5">
        <w:rPr>
          <w:rFonts w:eastAsia="Batang"/>
          <w:szCs w:val="24"/>
          <w:lang w:val="en-GB"/>
        </w:rPr>
        <w:t>Study whether/how to enable potential techniques for early CSI and/or beam refinement for physical channels during initial/random access procedure.</w:t>
      </w:r>
    </w:p>
    <w:p w14:paraId="14A8AEF2" w14:textId="77777777" w:rsidR="00A867E5" w:rsidRPr="00A867E5" w:rsidRDefault="00A867E5" w:rsidP="00B31B89">
      <w:pPr>
        <w:overflowPunct/>
        <w:autoSpaceDE/>
        <w:autoSpaceDN/>
        <w:adjustRightInd/>
        <w:spacing w:before="120" w:after="120"/>
        <w:textAlignment w:val="auto"/>
        <w:rPr>
          <w:rFonts w:eastAsia="Batang"/>
          <w:highlight w:val="green"/>
          <w:lang w:val="en-GB" w:eastAsia="x-none"/>
        </w:rPr>
      </w:pPr>
      <w:r w:rsidRPr="00A867E5">
        <w:rPr>
          <w:rFonts w:eastAsia="Batang"/>
          <w:highlight w:val="green"/>
          <w:lang w:val="en-GB" w:eastAsia="x-none"/>
        </w:rPr>
        <w:t>Agreements:</w:t>
      </w:r>
    </w:p>
    <w:p w14:paraId="264C2D77" w14:textId="77777777" w:rsidR="00A867E5" w:rsidRPr="00A867E5" w:rsidRDefault="00A867E5" w:rsidP="00A867E5">
      <w:pPr>
        <w:numPr>
          <w:ilvl w:val="0"/>
          <w:numId w:val="40"/>
        </w:numPr>
        <w:overflowPunct/>
        <w:autoSpaceDE/>
        <w:autoSpaceDN/>
        <w:adjustRightInd/>
        <w:spacing w:after="0"/>
        <w:textAlignment w:val="auto"/>
        <w:rPr>
          <w:rFonts w:eastAsia="Batang"/>
          <w:szCs w:val="24"/>
          <w:lang w:val="en-GB"/>
        </w:rPr>
      </w:pPr>
      <w:r w:rsidRPr="00A867E5">
        <w:rPr>
          <w:rFonts w:eastAsia="Batang"/>
          <w:szCs w:val="24"/>
          <w:lang w:val="en-GB"/>
        </w:rPr>
        <w:t>If PDCCH enhancement is needed based on evaluation, study PDCCH enhancement for NR coverage enhancement </w:t>
      </w:r>
    </w:p>
    <w:p w14:paraId="537906DF" w14:textId="77777777" w:rsidR="00A867E5" w:rsidRPr="00A867E5" w:rsidRDefault="00A867E5" w:rsidP="00A867E5">
      <w:pPr>
        <w:numPr>
          <w:ilvl w:val="1"/>
          <w:numId w:val="40"/>
        </w:numPr>
        <w:overflowPunct/>
        <w:autoSpaceDE/>
        <w:autoSpaceDN/>
        <w:adjustRightInd/>
        <w:spacing w:after="0"/>
        <w:textAlignment w:val="auto"/>
        <w:rPr>
          <w:rFonts w:eastAsia="Batang"/>
          <w:szCs w:val="24"/>
          <w:lang w:val="en-GB"/>
        </w:rPr>
      </w:pPr>
      <w:r w:rsidRPr="00A867E5">
        <w:rPr>
          <w:rFonts w:eastAsia="Batang"/>
          <w:szCs w:val="24"/>
          <w:lang w:val="en-GB"/>
        </w:rPr>
        <w:t>Study at least for broadcast PDCCH</w:t>
      </w:r>
    </w:p>
    <w:p w14:paraId="65096E47" w14:textId="77777777" w:rsidR="00A867E5" w:rsidRPr="00A867E5" w:rsidRDefault="00A867E5" w:rsidP="00A867E5">
      <w:pPr>
        <w:numPr>
          <w:ilvl w:val="2"/>
          <w:numId w:val="40"/>
        </w:numPr>
        <w:overflowPunct/>
        <w:autoSpaceDE/>
        <w:autoSpaceDN/>
        <w:adjustRightInd/>
        <w:spacing w:after="0"/>
        <w:textAlignment w:val="auto"/>
        <w:rPr>
          <w:rFonts w:eastAsia="Batang"/>
          <w:szCs w:val="24"/>
          <w:lang w:val="en-GB"/>
        </w:rPr>
      </w:pPr>
      <w:r w:rsidRPr="00A867E5">
        <w:rPr>
          <w:rFonts w:eastAsia="Batang"/>
          <w:szCs w:val="24"/>
          <w:lang w:val="en-GB"/>
        </w:rPr>
        <w:t>For broadcast PDCCH, it includes a PDCCH monitored in a Type0/0A/1/2-PDCCH CSS set.</w:t>
      </w:r>
    </w:p>
    <w:p w14:paraId="35D88EC2" w14:textId="77777777" w:rsidR="00A867E5" w:rsidRPr="00A867E5" w:rsidRDefault="00A867E5" w:rsidP="00A867E5">
      <w:pPr>
        <w:numPr>
          <w:ilvl w:val="1"/>
          <w:numId w:val="40"/>
        </w:numPr>
        <w:overflowPunct/>
        <w:autoSpaceDE/>
        <w:autoSpaceDN/>
        <w:adjustRightInd/>
        <w:spacing w:after="0"/>
        <w:textAlignment w:val="auto"/>
        <w:rPr>
          <w:rFonts w:eastAsia="Batang"/>
          <w:szCs w:val="24"/>
          <w:lang w:val="en-GB"/>
        </w:rPr>
      </w:pPr>
      <w:r w:rsidRPr="00A867E5">
        <w:rPr>
          <w:rFonts w:eastAsia="Batang"/>
          <w:szCs w:val="24"/>
          <w:lang w:val="en-GB"/>
        </w:rPr>
        <w:t>FFS unicast PDCCH</w:t>
      </w:r>
    </w:p>
    <w:p w14:paraId="4FE970B5" w14:textId="77777777" w:rsidR="00A867E5" w:rsidRPr="00A867E5" w:rsidRDefault="00A867E5" w:rsidP="00A867E5">
      <w:pPr>
        <w:numPr>
          <w:ilvl w:val="1"/>
          <w:numId w:val="40"/>
        </w:numPr>
        <w:overflowPunct/>
        <w:autoSpaceDE/>
        <w:autoSpaceDN/>
        <w:adjustRightInd/>
        <w:spacing w:after="0"/>
        <w:textAlignment w:val="auto"/>
        <w:rPr>
          <w:rFonts w:eastAsia="Batang"/>
          <w:szCs w:val="24"/>
          <w:lang w:val="en-GB"/>
        </w:rPr>
      </w:pPr>
      <w:r w:rsidRPr="00A867E5">
        <w:rPr>
          <w:rFonts w:eastAsia="Batang"/>
          <w:szCs w:val="24"/>
          <w:lang w:val="en-GB"/>
        </w:rPr>
        <w:t>Study the aspects to be enhanced, e.g., PDCCH repetition.</w:t>
      </w:r>
    </w:p>
    <w:p w14:paraId="0E2D772B" w14:textId="77777777" w:rsidR="00A867E5" w:rsidRPr="00A867E5" w:rsidRDefault="00A867E5" w:rsidP="00B31B89">
      <w:pPr>
        <w:overflowPunct/>
        <w:autoSpaceDE/>
        <w:autoSpaceDN/>
        <w:adjustRightInd/>
        <w:spacing w:before="120" w:after="120"/>
        <w:textAlignment w:val="auto"/>
        <w:rPr>
          <w:rFonts w:eastAsia="Batang"/>
          <w:highlight w:val="green"/>
          <w:lang w:val="en-GB" w:eastAsia="x-none"/>
        </w:rPr>
      </w:pPr>
      <w:r w:rsidRPr="00A867E5">
        <w:rPr>
          <w:rFonts w:eastAsia="Batang"/>
          <w:highlight w:val="green"/>
          <w:lang w:val="en-GB" w:eastAsia="x-none"/>
        </w:rPr>
        <w:t>Agreements:</w:t>
      </w:r>
    </w:p>
    <w:p w14:paraId="01416F89" w14:textId="77777777" w:rsidR="00A867E5" w:rsidRPr="00A867E5" w:rsidRDefault="00A867E5" w:rsidP="00A867E5">
      <w:pPr>
        <w:overflowPunct/>
        <w:autoSpaceDE/>
        <w:autoSpaceDN/>
        <w:adjustRightInd/>
        <w:spacing w:after="0"/>
        <w:textAlignment w:val="auto"/>
        <w:rPr>
          <w:rFonts w:eastAsia="Batang"/>
          <w:szCs w:val="24"/>
          <w:lang w:val="en-GB"/>
        </w:rPr>
      </w:pPr>
      <w:r w:rsidRPr="00A867E5">
        <w:rPr>
          <w:rFonts w:eastAsia="Batang"/>
          <w:szCs w:val="24"/>
          <w:lang w:val="en-GB"/>
        </w:rPr>
        <w:t>Further discuss the evaluation of PDSCH and discuss whether/how to enhance PDSCH in NR coverage enhancement SI. </w:t>
      </w:r>
    </w:p>
    <w:p w14:paraId="026BAAFC" w14:textId="77777777" w:rsidR="00A867E5" w:rsidRPr="00A867E5" w:rsidRDefault="00A867E5" w:rsidP="00B31B89">
      <w:pPr>
        <w:overflowPunct/>
        <w:autoSpaceDE/>
        <w:autoSpaceDN/>
        <w:adjustRightInd/>
        <w:spacing w:before="120" w:after="120"/>
        <w:textAlignment w:val="auto"/>
        <w:rPr>
          <w:rFonts w:eastAsia="Batang"/>
          <w:highlight w:val="green"/>
          <w:lang w:val="en-GB" w:eastAsia="x-none"/>
        </w:rPr>
      </w:pPr>
      <w:r w:rsidRPr="00A867E5">
        <w:rPr>
          <w:rFonts w:eastAsia="Batang"/>
          <w:highlight w:val="green"/>
          <w:lang w:val="en-GB" w:eastAsia="x-none"/>
        </w:rPr>
        <w:t>Agreements:</w:t>
      </w:r>
    </w:p>
    <w:p w14:paraId="778B3952" w14:textId="77777777" w:rsidR="00A867E5" w:rsidRPr="00A867E5" w:rsidRDefault="00A867E5" w:rsidP="00A867E5">
      <w:pPr>
        <w:overflowPunct/>
        <w:autoSpaceDE/>
        <w:autoSpaceDN/>
        <w:adjustRightInd/>
        <w:spacing w:after="0"/>
        <w:textAlignment w:val="auto"/>
        <w:rPr>
          <w:rFonts w:eastAsia="Batang"/>
          <w:szCs w:val="24"/>
          <w:lang w:val="en-GB"/>
        </w:rPr>
      </w:pPr>
      <w:r w:rsidRPr="00A867E5">
        <w:rPr>
          <w:rFonts w:eastAsia="Batang"/>
          <w:szCs w:val="24"/>
          <w:lang w:val="en-GB"/>
        </w:rPr>
        <w:t>Enhancement to PUSCH scheduled by RAR UL grant will not consider the optimization specific for CFRA case in NR coverage SI.</w:t>
      </w:r>
    </w:p>
    <w:p w14:paraId="490AA1B2" w14:textId="77777777" w:rsidR="00A867E5" w:rsidRPr="00A867E5" w:rsidRDefault="00A867E5" w:rsidP="00B31B89">
      <w:pPr>
        <w:overflowPunct/>
        <w:autoSpaceDE/>
        <w:autoSpaceDN/>
        <w:adjustRightInd/>
        <w:spacing w:before="120" w:after="120"/>
        <w:textAlignment w:val="auto"/>
        <w:rPr>
          <w:rFonts w:eastAsia="Batang"/>
          <w:highlight w:val="green"/>
          <w:lang w:val="en-GB" w:eastAsia="x-none"/>
        </w:rPr>
      </w:pPr>
      <w:r w:rsidRPr="00A867E5">
        <w:rPr>
          <w:rFonts w:eastAsia="Batang"/>
          <w:highlight w:val="green"/>
          <w:lang w:val="en-GB" w:eastAsia="x-none"/>
        </w:rPr>
        <w:t>Agreements:</w:t>
      </w:r>
    </w:p>
    <w:p w14:paraId="37EA0A66" w14:textId="77777777" w:rsidR="00A867E5" w:rsidRPr="00A867E5" w:rsidRDefault="00A867E5" w:rsidP="00A867E5">
      <w:pPr>
        <w:numPr>
          <w:ilvl w:val="0"/>
          <w:numId w:val="41"/>
        </w:numPr>
        <w:overflowPunct/>
        <w:autoSpaceDE/>
        <w:autoSpaceDN/>
        <w:adjustRightInd/>
        <w:spacing w:after="0"/>
        <w:textAlignment w:val="auto"/>
        <w:rPr>
          <w:rFonts w:eastAsia="Batang"/>
          <w:szCs w:val="24"/>
          <w:lang w:val="en-GB"/>
        </w:rPr>
      </w:pPr>
      <w:r w:rsidRPr="00A867E5">
        <w:rPr>
          <w:rFonts w:eastAsia="Batang"/>
          <w:szCs w:val="24"/>
          <w:lang w:val="en-GB"/>
        </w:rPr>
        <w:t>Capture the following structure in TR 38.830.</w:t>
      </w:r>
    </w:p>
    <w:p w14:paraId="289DB1A4" w14:textId="77777777" w:rsidR="00A867E5" w:rsidRPr="00A867E5" w:rsidRDefault="00A867E5" w:rsidP="00A867E5">
      <w:pPr>
        <w:overflowPunct/>
        <w:autoSpaceDE/>
        <w:autoSpaceDN/>
        <w:adjustRightInd/>
        <w:spacing w:after="0"/>
        <w:ind w:leftChars="829" w:left="1658" w:firstLine="278"/>
        <w:textAlignment w:val="auto"/>
        <w:rPr>
          <w:rFonts w:eastAsia="Batang"/>
          <w:bCs/>
          <w:szCs w:val="24"/>
          <w:lang w:val="en-GB"/>
        </w:rPr>
      </w:pPr>
      <w:r w:rsidRPr="00A867E5">
        <w:rPr>
          <w:rFonts w:eastAsia="Batang"/>
          <w:bCs/>
          <w:szCs w:val="24"/>
          <w:lang w:val="en-GB"/>
        </w:rPr>
        <w:t xml:space="preserve">6.3 </w:t>
      </w:r>
      <w:r w:rsidRPr="00A867E5">
        <w:rPr>
          <w:rFonts w:eastAsia="Batang"/>
          <w:bCs/>
          <w:szCs w:val="24"/>
          <w:lang w:val="en-GB"/>
        </w:rPr>
        <w:tab/>
        <w:t>Coverage enhancements for channels other than PUSCH and PUCCH</w:t>
      </w:r>
    </w:p>
    <w:p w14:paraId="44B4981A" w14:textId="77777777" w:rsidR="00A867E5" w:rsidRPr="00A867E5" w:rsidRDefault="00A867E5" w:rsidP="00A867E5">
      <w:pPr>
        <w:overflowPunct/>
        <w:autoSpaceDE/>
        <w:autoSpaceDN/>
        <w:adjustRightInd/>
        <w:spacing w:after="0"/>
        <w:ind w:leftChars="829" w:left="1658" w:firstLine="278"/>
        <w:textAlignment w:val="auto"/>
        <w:rPr>
          <w:rFonts w:eastAsia="Batang"/>
          <w:bCs/>
          <w:szCs w:val="24"/>
          <w:lang w:val="en-GB"/>
        </w:rPr>
      </w:pPr>
      <w:r w:rsidRPr="00A867E5">
        <w:rPr>
          <w:rFonts w:eastAsia="Batang"/>
          <w:bCs/>
          <w:szCs w:val="24"/>
          <w:lang w:val="en-GB"/>
        </w:rPr>
        <w:t xml:space="preserve">6.3.1 </w:t>
      </w:r>
      <w:r w:rsidRPr="00A867E5">
        <w:rPr>
          <w:rFonts w:eastAsia="Batang"/>
          <w:bCs/>
          <w:szCs w:val="24"/>
          <w:lang w:val="en-GB"/>
        </w:rPr>
        <w:tab/>
        <w:t>Enhancements for Msg3 PUSCH</w:t>
      </w:r>
    </w:p>
    <w:p w14:paraId="5F3BE7C6" w14:textId="77777777" w:rsidR="00A867E5" w:rsidRPr="00A56126" w:rsidRDefault="00A867E5" w:rsidP="00A867E5">
      <w:pPr>
        <w:overflowPunct/>
        <w:autoSpaceDE/>
        <w:autoSpaceDN/>
        <w:adjustRightInd/>
        <w:spacing w:after="0"/>
        <w:ind w:leftChars="829" w:left="1658" w:firstLine="278"/>
        <w:textAlignment w:val="auto"/>
        <w:rPr>
          <w:rFonts w:eastAsia="Batang"/>
          <w:bCs/>
          <w:szCs w:val="24"/>
          <w:lang w:val="en-GB"/>
        </w:rPr>
      </w:pPr>
      <w:r w:rsidRPr="00A56126">
        <w:rPr>
          <w:rFonts w:eastAsia="Batang"/>
          <w:bCs/>
          <w:strike/>
          <w:szCs w:val="24"/>
          <w:lang w:val="en-GB"/>
        </w:rPr>
        <w:t xml:space="preserve">6.3.2 </w:t>
      </w:r>
      <w:r w:rsidRPr="00A56126">
        <w:rPr>
          <w:rFonts w:eastAsia="Batang"/>
          <w:bCs/>
          <w:strike/>
          <w:szCs w:val="24"/>
          <w:lang w:val="en-GB"/>
        </w:rPr>
        <w:tab/>
        <w:t>Others</w:t>
      </w:r>
    </w:p>
    <w:p w14:paraId="183777F7" w14:textId="77777777" w:rsidR="00A867E5" w:rsidRPr="00A867E5" w:rsidRDefault="00A867E5" w:rsidP="00A867E5">
      <w:pPr>
        <w:numPr>
          <w:ilvl w:val="0"/>
          <w:numId w:val="41"/>
        </w:numPr>
        <w:overflowPunct/>
        <w:autoSpaceDE/>
        <w:autoSpaceDN/>
        <w:adjustRightInd/>
        <w:spacing w:after="0"/>
        <w:textAlignment w:val="auto"/>
        <w:rPr>
          <w:rFonts w:eastAsia="Batang"/>
          <w:szCs w:val="24"/>
          <w:lang w:val="en-GB"/>
        </w:rPr>
      </w:pPr>
      <w:r w:rsidRPr="00A867E5">
        <w:rPr>
          <w:rFonts w:eastAsia="Batang"/>
          <w:szCs w:val="24"/>
          <w:lang w:val="en-GB"/>
        </w:rPr>
        <w:t xml:space="preserve">Note: The above structure can be further updated by adding more sections under section 6.3 for other enhancements if justified.  </w:t>
      </w:r>
    </w:p>
    <w:p w14:paraId="5AC4F855" w14:textId="77777777" w:rsidR="00325C77" w:rsidRDefault="00325C77" w:rsidP="00E63E74">
      <w:pPr>
        <w:pStyle w:val="BodyText"/>
        <w:spacing w:before="120" w:after="360"/>
        <w:rPr>
          <w:lang w:val="en-US" w:eastAsia="zh-CN"/>
        </w:rPr>
      </w:pPr>
    </w:p>
    <w:p w14:paraId="5AE00C41" w14:textId="252BE4DD" w:rsidR="00323FE8" w:rsidRDefault="00D56377" w:rsidP="00E63E74">
      <w:pPr>
        <w:pStyle w:val="BodyText"/>
        <w:spacing w:before="120" w:after="360"/>
        <w:rPr>
          <w:lang w:val="en-US" w:eastAsia="zh-CN"/>
        </w:rPr>
      </w:pPr>
      <w:r w:rsidRPr="00D56377">
        <w:rPr>
          <w:lang w:val="en-US" w:eastAsia="zh-CN"/>
        </w:rPr>
        <w:lastRenderedPageBreak/>
        <w:t>In the contribution, we discus</w:t>
      </w:r>
      <w:r w:rsidR="00CD29A6">
        <w:rPr>
          <w:lang w:val="en-US" w:eastAsia="zh-CN"/>
        </w:rPr>
        <w:t xml:space="preserve">s </w:t>
      </w:r>
      <w:r w:rsidR="00B9573F">
        <w:rPr>
          <w:lang w:val="en-US" w:eastAsia="zh-CN"/>
        </w:rPr>
        <w:t xml:space="preserve">coverage enhancement for </w:t>
      </w:r>
      <w:r w:rsidR="007C27AE" w:rsidRPr="007C27AE">
        <w:rPr>
          <w:lang w:val="en-US" w:eastAsia="zh-CN"/>
        </w:rPr>
        <w:t>channels other than PUSCH and PUCCH</w:t>
      </w:r>
      <w:r w:rsidR="00F35654">
        <w:rPr>
          <w:lang w:val="en-US" w:eastAsia="zh-CN"/>
        </w:rPr>
        <w:t>.</w:t>
      </w:r>
      <w:r w:rsidR="005D28A5">
        <w:rPr>
          <w:lang w:val="en-US" w:eastAsia="zh-CN"/>
        </w:rPr>
        <w:t xml:space="preserve"> </w:t>
      </w:r>
      <w:r w:rsidR="00046EBE" w:rsidRPr="00046EBE">
        <w:rPr>
          <w:lang w:val="en-US" w:eastAsia="zh-CN"/>
        </w:rPr>
        <w:t>Our view</w:t>
      </w:r>
      <w:r w:rsidR="00940EDF">
        <w:rPr>
          <w:lang w:val="en-US" w:eastAsia="zh-CN"/>
        </w:rPr>
        <w:t>s</w:t>
      </w:r>
      <w:r w:rsidR="00046EBE" w:rsidRPr="00046EBE">
        <w:rPr>
          <w:lang w:val="en-US" w:eastAsia="zh-CN"/>
        </w:rPr>
        <w:t xml:space="preserve"> on baseline coverage performance for FR1 and FR2 </w:t>
      </w:r>
      <w:r w:rsidR="00940EDF">
        <w:rPr>
          <w:lang w:val="en-US" w:eastAsia="zh-CN"/>
        </w:rPr>
        <w:t>are</w:t>
      </w:r>
      <w:r w:rsidR="00046EBE" w:rsidRPr="00046EBE">
        <w:rPr>
          <w:lang w:val="en-US" w:eastAsia="zh-CN"/>
        </w:rPr>
        <w:t xml:space="preserve"> described in our companion contributions [2] and [3], respectively.</w:t>
      </w:r>
      <w:r w:rsidR="00E17DDD">
        <w:rPr>
          <w:lang w:val="en-US" w:eastAsia="zh-CN"/>
        </w:rPr>
        <w:t xml:space="preserve"> </w:t>
      </w:r>
      <w:r w:rsidR="00661A21">
        <w:rPr>
          <w:lang w:val="en-US" w:eastAsia="zh-CN"/>
        </w:rPr>
        <w:t>In addition</w:t>
      </w:r>
      <w:r w:rsidR="00E17DDD">
        <w:rPr>
          <w:lang w:val="en-US" w:eastAsia="zh-CN"/>
        </w:rPr>
        <w:t>, o</w:t>
      </w:r>
      <w:r w:rsidR="003C5A49">
        <w:rPr>
          <w:lang w:val="en-US" w:eastAsia="zh-CN"/>
        </w:rPr>
        <w:t>ur view</w:t>
      </w:r>
      <w:r w:rsidR="00F874ED">
        <w:rPr>
          <w:lang w:val="en-US" w:eastAsia="zh-CN"/>
        </w:rPr>
        <w:t>s</w:t>
      </w:r>
      <w:r w:rsidR="003C5A49">
        <w:rPr>
          <w:lang w:val="en-US" w:eastAsia="zh-CN"/>
        </w:rPr>
        <w:t xml:space="preserve"> on </w:t>
      </w:r>
      <w:r w:rsidR="00F35654">
        <w:rPr>
          <w:lang w:val="en-US" w:eastAsia="zh-CN"/>
        </w:rPr>
        <w:t xml:space="preserve">coverage enhancement </w:t>
      </w:r>
      <w:r w:rsidR="00F874ED">
        <w:rPr>
          <w:lang w:val="en-US" w:eastAsia="zh-CN"/>
        </w:rPr>
        <w:t>for</w:t>
      </w:r>
      <w:r w:rsidR="00F35654">
        <w:rPr>
          <w:lang w:val="en-US" w:eastAsia="zh-CN"/>
        </w:rPr>
        <w:t xml:space="preserve"> PU</w:t>
      </w:r>
      <w:r w:rsidR="00F874ED">
        <w:rPr>
          <w:lang w:val="en-US" w:eastAsia="zh-CN"/>
        </w:rPr>
        <w:t>S</w:t>
      </w:r>
      <w:r w:rsidR="00F35654">
        <w:rPr>
          <w:lang w:val="en-US" w:eastAsia="zh-CN"/>
        </w:rPr>
        <w:t>CH</w:t>
      </w:r>
      <w:r w:rsidR="005D6EDE">
        <w:rPr>
          <w:lang w:val="en-US" w:eastAsia="zh-CN"/>
        </w:rPr>
        <w:t xml:space="preserve"> </w:t>
      </w:r>
      <w:r w:rsidR="00F874ED">
        <w:rPr>
          <w:lang w:val="en-US" w:eastAsia="zh-CN"/>
        </w:rPr>
        <w:t>and PUCCH are</w:t>
      </w:r>
      <w:r w:rsidR="005D6EDE">
        <w:rPr>
          <w:lang w:val="en-US" w:eastAsia="zh-CN"/>
        </w:rPr>
        <w:t xml:space="preserve"> described in our companion contributions </w:t>
      </w:r>
      <w:r w:rsidR="00EA36E0">
        <w:rPr>
          <w:highlight w:val="yellow"/>
          <w:lang w:val="en-US" w:eastAsia="zh-CN"/>
        </w:rPr>
        <w:fldChar w:fldCharType="begin"/>
      </w:r>
      <w:r w:rsidR="00EA36E0">
        <w:rPr>
          <w:lang w:val="en-US" w:eastAsia="zh-CN"/>
        </w:rPr>
        <w:instrText xml:space="preserve"> REF _Ref53422855 \r \h </w:instrText>
      </w:r>
      <w:r w:rsidR="00EA36E0">
        <w:rPr>
          <w:highlight w:val="yellow"/>
          <w:lang w:val="en-US" w:eastAsia="zh-CN"/>
        </w:rPr>
      </w:r>
      <w:r w:rsidR="00EA36E0">
        <w:rPr>
          <w:highlight w:val="yellow"/>
          <w:lang w:val="en-US" w:eastAsia="zh-CN"/>
        </w:rPr>
        <w:fldChar w:fldCharType="separate"/>
      </w:r>
      <w:r w:rsidR="00EA36E0">
        <w:rPr>
          <w:lang w:val="en-US" w:eastAsia="zh-CN"/>
        </w:rPr>
        <w:t>[4]</w:t>
      </w:r>
      <w:r w:rsidR="00EA36E0">
        <w:rPr>
          <w:highlight w:val="yellow"/>
          <w:lang w:val="en-US" w:eastAsia="zh-CN"/>
        </w:rPr>
        <w:fldChar w:fldCharType="end"/>
      </w:r>
      <w:r w:rsidR="00506CC4">
        <w:rPr>
          <w:lang w:val="en-US" w:eastAsia="zh-CN"/>
        </w:rPr>
        <w:t xml:space="preserve"> and </w:t>
      </w:r>
      <w:r w:rsidR="00EA36E0">
        <w:rPr>
          <w:lang w:val="en-US" w:eastAsia="zh-CN"/>
        </w:rPr>
        <w:fldChar w:fldCharType="begin"/>
      </w:r>
      <w:r w:rsidR="00EA36E0">
        <w:rPr>
          <w:lang w:val="en-US" w:eastAsia="zh-CN"/>
        </w:rPr>
        <w:instrText xml:space="preserve"> REF _Ref53422862 \r \h </w:instrText>
      </w:r>
      <w:r w:rsidR="00EA36E0">
        <w:rPr>
          <w:lang w:val="en-US" w:eastAsia="zh-CN"/>
        </w:rPr>
      </w:r>
      <w:r w:rsidR="00EA36E0">
        <w:rPr>
          <w:lang w:val="en-US" w:eastAsia="zh-CN"/>
        </w:rPr>
        <w:fldChar w:fldCharType="separate"/>
      </w:r>
      <w:r w:rsidR="00EA36E0">
        <w:rPr>
          <w:lang w:val="en-US" w:eastAsia="zh-CN"/>
        </w:rPr>
        <w:t>[5]</w:t>
      </w:r>
      <w:r w:rsidR="00EA36E0">
        <w:rPr>
          <w:lang w:val="en-US" w:eastAsia="zh-CN"/>
        </w:rPr>
        <w:fldChar w:fldCharType="end"/>
      </w:r>
      <w:r w:rsidR="0060545B">
        <w:rPr>
          <w:lang w:val="en-US" w:eastAsia="zh-CN"/>
        </w:rPr>
        <w:t>, respectively</w:t>
      </w:r>
      <w:r w:rsidR="00C13940">
        <w:rPr>
          <w:lang w:val="en-US" w:eastAsia="zh-CN"/>
        </w:rPr>
        <w:t>.</w:t>
      </w:r>
    </w:p>
    <w:p w14:paraId="3877E86F" w14:textId="424E0642" w:rsidR="003F3331" w:rsidRDefault="00E978F8" w:rsidP="00E978F8">
      <w:pPr>
        <w:pStyle w:val="Heading1"/>
      </w:pPr>
      <w:r>
        <w:t xml:space="preserve">Discussion on Msg3 coverage enhancement </w:t>
      </w:r>
    </w:p>
    <w:p w14:paraId="6043FD02" w14:textId="69E34DD7" w:rsidR="000E43AD" w:rsidRDefault="00F0238E" w:rsidP="000E43AD">
      <w:pPr>
        <w:jc w:val="both"/>
        <w:rPr>
          <w:lang w:eastAsia="zh-CN"/>
        </w:rPr>
      </w:pPr>
      <w:r>
        <w:rPr>
          <w:lang w:eastAsia="zh-CN"/>
        </w:rPr>
        <w:t xml:space="preserve">At the RAN1#102-e meeting, it was agreed that </w:t>
      </w:r>
      <w:r w:rsidRPr="00F0238E">
        <w:rPr>
          <w:lang w:eastAsia="zh-CN"/>
        </w:rPr>
        <w:t xml:space="preserve">Msg3 PUSCH enhancement can be </w:t>
      </w:r>
      <w:r w:rsidR="00A50161" w:rsidRPr="00F0238E">
        <w:rPr>
          <w:lang w:eastAsia="zh-CN"/>
        </w:rPr>
        <w:t>studied</w:t>
      </w:r>
      <w:r w:rsidRPr="00F0238E">
        <w:rPr>
          <w:lang w:eastAsia="zh-CN"/>
        </w:rPr>
        <w:t xml:space="preserve"> for NR coverage enhancement</w:t>
      </w:r>
      <w:r w:rsidR="00310B20">
        <w:rPr>
          <w:lang w:eastAsia="zh-CN"/>
        </w:rPr>
        <w:t xml:space="preserve"> </w:t>
      </w:r>
      <w:r w:rsidR="00310B20">
        <w:rPr>
          <w:lang w:eastAsia="zh-CN"/>
        </w:rPr>
        <w:fldChar w:fldCharType="begin"/>
      </w:r>
      <w:r w:rsidR="00310B20">
        <w:rPr>
          <w:lang w:eastAsia="zh-CN"/>
        </w:rPr>
        <w:instrText xml:space="preserve"> REF _Ref47206669 \r \h </w:instrText>
      </w:r>
      <w:r w:rsidR="00310B20">
        <w:rPr>
          <w:lang w:eastAsia="zh-CN"/>
        </w:rPr>
      </w:r>
      <w:r w:rsidR="00310B20">
        <w:rPr>
          <w:lang w:eastAsia="zh-CN"/>
        </w:rPr>
        <w:fldChar w:fldCharType="separate"/>
      </w:r>
      <w:r w:rsidR="00242DD8">
        <w:rPr>
          <w:lang w:eastAsia="zh-CN"/>
        </w:rPr>
        <w:t>[1]</w:t>
      </w:r>
      <w:r w:rsidR="00310B20">
        <w:rPr>
          <w:lang w:eastAsia="zh-CN"/>
        </w:rPr>
        <w:fldChar w:fldCharType="end"/>
      </w:r>
      <w:r w:rsidRPr="00F0238E">
        <w:rPr>
          <w:lang w:eastAsia="zh-CN"/>
        </w:rPr>
        <w:t>.</w:t>
      </w:r>
      <w:r w:rsidR="005F3CC9">
        <w:rPr>
          <w:lang w:eastAsia="zh-CN"/>
        </w:rPr>
        <w:t xml:space="preserve"> </w:t>
      </w:r>
      <w:r w:rsidR="00C80CE2">
        <w:rPr>
          <w:lang w:eastAsia="zh-CN"/>
        </w:rPr>
        <w:t>A</w:t>
      </w:r>
      <w:r w:rsidR="000E43AD" w:rsidRPr="00113047">
        <w:rPr>
          <w:lang w:eastAsia="zh-CN"/>
        </w:rPr>
        <w:t xml:space="preserve">s defined in NR, coverage for Msg3 can be improved by employing HARQ retransmission. However, given the nature of contention based RACH procedure, it may be difficult for gNB to schedule Msg3 retransmission as gNB may not know </w:t>
      </w:r>
      <w:r w:rsidR="000E43AD" w:rsidRPr="00113047" w:rsidDel="00AC792B">
        <w:rPr>
          <w:lang w:eastAsia="zh-CN"/>
        </w:rPr>
        <w:t>whether</w:t>
      </w:r>
      <w:r w:rsidR="00AC792B" w:rsidRPr="00113047">
        <w:rPr>
          <w:lang w:eastAsia="zh-CN"/>
        </w:rPr>
        <w:t xml:space="preserve"> </w:t>
      </w:r>
      <w:r w:rsidR="000E43AD" w:rsidRPr="00113047">
        <w:rPr>
          <w:lang w:eastAsia="zh-CN"/>
        </w:rPr>
        <w:t xml:space="preserve">UE does not receive RAR UL grant or UE actually transmits Msg3 but gNB fails to </w:t>
      </w:r>
      <w:r w:rsidR="004674F2">
        <w:rPr>
          <w:lang w:eastAsia="zh-CN"/>
        </w:rPr>
        <w:t>decode</w:t>
      </w:r>
      <w:r w:rsidR="0353A3B5" w:rsidRPr="00113047">
        <w:rPr>
          <w:lang w:eastAsia="zh-CN"/>
        </w:rPr>
        <w:t xml:space="preserve"> </w:t>
      </w:r>
      <w:r w:rsidR="000E43AD" w:rsidRPr="00113047">
        <w:rPr>
          <w:lang w:eastAsia="zh-CN"/>
        </w:rPr>
        <w:t xml:space="preserve">it. Further, Msg3 retransmission would lead to latency </w:t>
      </w:r>
      <w:r w:rsidR="000074A9">
        <w:rPr>
          <w:lang w:eastAsia="zh-CN"/>
        </w:rPr>
        <w:t xml:space="preserve">increase </w:t>
      </w:r>
      <w:r w:rsidR="000E43AD" w:rsidRPr="00113047">
        <w:rPr>
          <w:lang w:eastAsia="zh-CN"/>
        </w:rPr>
        <w:t>for 4-step RACH procedure, which may not be desirable from system operation perspective.</w:t>
      </w:r>
      <w:r w:rsidR="000E43AD">
        <w:rPr>
          <w:lang w:eastAsia="zh-CN"/>
        </w:rPr>
        <w:t xml:space="preserve"> </w:t>
      </w:r>
    </w:p>
    <w:p w14:paraId="423A0F3B" w14:textId="398378EF" w:rsidR="006B1B9C" w:rsidRDefault="000E43AD" w:rsidP="00454632">
      <w:pPr>
        <w:jc w:val="both"/>
        <w:rPr>
          <w:lang w:eastAsia="zh-CN"/>
        </w:rPr>
      </w:pPr>
      <w:r>
        <w:rPr>
          <w:lang w:eastAsia="zh-CN"/>
        </w:rPr>
        <w:t xml:space="preserve">To address this issue, one straightforward solution is to employ slot aggregation for Msg3 transmission </w:t>
      </w:r>
      <w:r w:rsidR="00593840">
        <w:rPr>
          <w:lang w:eastAsia="zh-CN"/>
        </w:rPr>
        <w:t xml:space="preserve">for coverage enhancement during </w:t>
      </w:r>
      <w:r>
        <w:rPr>
          <w:lang w:eastAsia="zh-CN"/>
        </w:rPr>
        <w:t>4-step RACH</w:t>
      </w:r>
      <w:r w:rsidR="00207184">
        <w:rPr>
          <w:lang w:eastAsia="zh-CN"/>
        </w:rPr>
        <w:t xml:space="preserve"> procedure</w:t>
      </w:r>
      <w:r>
        <w:rPr>
          <w:lang w:eastAsia="zh-CN"/>
        </w:rPr>
        <w:t>. In particular, similar to dynamic indication of aggregation level of PUSCH, the number of repetitions of Msg3 transmission may be explicitly indicated in the RAR</w:t>
      </w:r>
      <w:r w:rsidR="00F05CD2">
        <w:rPr>
          <w:lang w:eastAsia="zh-CN"/>
        </w:rPr>
        <w:t xml:space="preserve"> or fallbackRAR</w:t>
      </w:r>
      <w:r>
        <w:rPr>
          <w:lang w:eastAsia="zh-CN"/>
        </w:rPr>
        <w:t xml:space="preserve"> UL grant.</w:t>
      </w:r>
      <w:r w:rsidR="00454632" w:rsidRPr="00454632">
        <w:rPr>
          <w:lang w:eastAsia="zh-CN"/>
        </w:rPr>
        <w:t xml:space="preserve"> </w:t>
      </w:r>
      <w:r w:rsidR="00122015" w:rsidRPr="00122015">
        <w:rPr>
          <w:lang w:eastAsia="zh-CN"/>
        </w:rPr>
        <w:t>In order to ensure backward compatibility, some fields may be repurposed to indicate the repetition level of Msg3 transmission.</w:t>
      </w:r>
    </w:p>
    <w:p w14:paraId="202812DD" w14:textId="227ECA64" w:rsidR="00454632" w:rsidRDefault="00BA58FA" w:rsidP="00454632">
      <w:pPr>
        <w:jc w:val="both"/>
        <w:rPr>
          <w:lang w:eastAsia="zh-CN"/>
        </w:rPr>
      </w:pPr>
      <w:r>
        <w:rPr>
          <w:lang w:eastAsia="zh-CN"/>
        </w:rPr>
        <w:t>Further,</w:t>
      </w:r>
      <w:r w:rsidR="00454632">
        <w:rPr>
          <w:lang w:eastAsia="zh-CN"/>
        </w:rPr>
        <w:t xml:space="preserve"> repetition can also be applied for Msg3 retransmission, where the number of repetitions may be explicitly indicated in the DCI</w:t>
      </w:r>
      <w:r w:rsidR="00453AB7">
        <w:rPr>
          <w:lang w:eastAsia="zh-CN"/>
        </w:rPr>
        <w:t xml:space="preserve"> format </w:t>
      </w:r>
      <w:r w:rsidR="00453AB7" w:rsidRPr="00453AB7">
        <w:rPr>
          <w:lang w:eastAsia="zh-CN"/>
        </w:rPr>
        <w:t>0</w:t>
      </w:r>
      <w:r w:rsidR="00453AB7">
        <w:rPr>
          <w:lang w:eastAsia="zh-CN"/>
        </w:rPr>
        <w:t>_</w:t>
      </w:r>
      <w:r w:rsidR="00453AB7" w:rsidRPr="00453AB7">
        <w:rPr>
          <w:lang w:eastAsia="zh-CN"/>
        </w:rPr>
        <w:t>0 scrambled with TC-RNTI</w:t>
      </w:r>
      <w:r w:rsidR="00454632">
        <w:rPr>
          <w:lang w:eastAsia="zh-CN"/>
        </w:rPr>
        <w:t xml:space="preserve">. In this case, gNB may dynamically change the number of repetitions </w:t>
      </w:r>
      <w:r w:rsidR="0094026D">
        <w:rPr>
          <w:lang w:eastAsia="zh-CN"/>
        </w:rPr>
        <w:t>between</w:t>
      </w:r>
      <w:r w:rsidR="00454632">
        <w:rPr>
          <w:lang w:eastAsia="zh-CN"/>
        </w:rPr>
        <w:t xml:space="preserve"> initial Msg3 transmission and Msg3 retransmission so as to adapt </w:t>
      </w:r>
      <w:r w:rsidR="4AD09DB1" w:rsidRPr="20751FD0">
        <w:rPr>
          <w:lang w:eastAsia="zh-CN"/>
        </w:rPr>
        <w:t>to</w:t>
      </w:r>
      <w:r w:rsidR="0066317A">
        <w:rPr>
          <w:lang w:eastAsia="zh-CN"/>
        </w:rPr>
        <w:t xml:space="preserve"> the </w:t>
      </w:r>
      <w:r w:rsidR="00454632">
        <w:rPr>
          <w:lang w:eastAsia="zh-CN"/>
        </w:rPr>
        <w:t xml:space="preserve">channel conditions. </w:t>
      </w:r>
    </w:p>
    <w:p w14:paraId="4DF3B825" w14:textId="479C21BD" w:rsidR="00571F4A" w:rsidRPr="00181830" w:rsidRDefault="001D6FE9" w:rsidP="000E43AD">
      <w:pPr>
        <w:jc w:val="both"/>
        <w:rPr>
          <w:lang w:eastAsia="zh-CN"/>
        </w:rPr>
      </w:pPr>
      <w:r>
        <w:rPr>
          <w:lang w:eastAsia="zh-CN"/>
        </w:rPr>
        <w:fldChar w:fldCharType="begin"/>
      </w:r>
      <w:r>
        <w:rPr>
          <w:lang w:eastAsia="zh-CN"/>
        </w:rPr>
        <w:instrText xml:space="preserve"> REF _Ref52895482 \h </w:instrText>
      </w:r>
      <w:r>
        <w:rPr>
          <w:lang w:eastAsia="zh-CN"/>
        </w:rPr>
      </w:r>
      <w:r>
        <w:rPr>
          <w:lang w:eastAsia="zh-CN"/>
        </w:rPr>
        <w:fldChar w:fldCharType="separate"/>
      </w:r>
      <w:r w:rsidR="00242DD8">
        <w:t xml:space="preserve">Figure </w:t>
      </w:r>
      <w:r w:rsidR="00242DD8">
        <w:rPr>
          <w:noProof/>
        </w:rPr>
        <w:t>1</w:t>
      </w:r>
      <w:r>
        <w:rPr>
          <w:lang w:eastAsia="zh-CN"/>
        </w:rPr>
        <w:fldChar w:fldCharType="end"/>
      </w:r>
      <w:r w:rsidR="00564A7C">
        <w:rPr>
          <w:lang w:eastAsia="zh-CN"/>
        </w:rPr>
        <w:t xml:space="preserve"> </w:t>
      </w:r>
      <w:r w:rsidR="004E77C1" w:rsidRPr="00181830">
        <w:rPr>
          <w:lang w:eastAsia="zh-CN"/>
        </w:rPr>
        <w:t xml:space="preserve">illustrates link level simulation results for </w:t>
      </w:r>
      <w:r w:rsidR="00417198" w:rsidRPr="00181830">
        <w:rPr>
          <w:lang w:eastAsia="zh-CN"/>
        </w:rPr>
        <w:t xml:space="preserve">Msg3 </w:t>
      </w:r>
      <w:r w:rsidR="004E77C1" w:rsidRPr="00181830">
        <w:rPr>
          <w:lang w:eastAsia="zh-CN"/>
        </w:rPr>
        <w:t xml:space="preserve">PUSCH with different number of repetitions. The simulation assumptions are described in our companion contribution [6]. Further, in the simulations, it is assumed DFT-s-OFDM waveform and intra-slot frequency hopping for PUSCH. In addition, it is assumed TBS = </w:t>
      </w:r>
      <w:r w:rsidR="00D73541" w:rsidRPr="00181830">
        <w:rPr>
          <w:lang w:eastAsia="zh-CN"/>
        </w:rPr>
        <w:t>56</w:t>
      </w:r>
      <w:r w:rsidR="004E77C1" w:rsidRPr="00181830">
        <w:rPr>
          <w:lang w:eastAsia="zh-CN"/>
        </w:rPr>
        <w:t xml:space="preserve">, MCS = 0, </w:t>
      </w:r>
      <w:r w:rsidR="00DE4331">
        <w:rPr>
          <w:lang w:eastAsia="zh-CN"/>
        </w:rPr>
        <w:t>3</w:t>
      </w:r>
      <w:r w:rsidR="004E77C1" w:rsidRPr="00181830">
        <w:rPr>
          <w:lang w:eastAsia="zh-CN"/>
        </w:rPr>
        <w:t xml:space="preserve"> DMRS symbols </w:t>
      </w:r>
      <w:r w:rsidR="63BC5511" w:rsidRPr="00181830">
        <w:rPr>
          <w:lang w:eastAsia="zh-CN"/>
        </w:rPr>
        <w:t>that</w:t>
      </w:r>
      <w:r w:rsidR="004E77C1" w:rsidRPr="00181830">
        <w:rPr>
          <w:lang w:eastAsia="zh-CN"/>
        </w:rPr>
        <w:t xml:space="preserve"> are allocated in each slot and </w:t>
      </w:r>
      <w:r w:rsidR="436448E3" w:rsidRPr="00181830">
        <w:rPr>
          <w:lang w:eastAsia="zh-CN"/>
        </w:rPr>
        <w:t xml:space="preserve">UE </w:t>
      </w:r>
      <w:r w:rsidR="004E77C1" w:rsidRPr="00181830">
        <w:rPr>
          <w:lang w:eastAsia="zh-CN"/>
        </w:rPr>
        <w:t xml:space="preserve">moving speed of 3km/h. From the figure, it can be observed that link level performance for </w:t>
      </w:r>
      <w:r w:rsidR="667DEBF5" w:rsidRPr="00181830">
        <w:rPr>
          <w:lang w:eastAsia="zh-CN"/>
        </w:rPr>
        <w:t xml:space="preserve">Msg3 </w:t>
      </w:r>
      <w:r w:rsidR="004E77C1" w:rsidRPr="00181830">
        <w:rPr>
          <w:lang w:eastAsia="zh-CN"/>
        </w:rPr>
        <w:t xml:space="preserve">PUSCH can be improved by increasing the number of repetitions. More specifically, ~2dB performance gain can be observed </w:t>
      </w:r>
      <w:r w:rsidR="0964AD36" w:rsidRPr="00181830">
        <w:rPr>
          <w:lang w:eastAsia="zh-CN"/>
        </w:rPr>
        <w:t>with</w:t>
      </w:r>
      <w:r w:rsidR="004E77C1" w:rsidRPr="00181830">
        <w:rPr>
          <w:lang w:eastAsia="zh-CN"/>
        </w:rPr>
        <w:t xml:space="preserve"> doubling the repetition levels for </w:t>
      </w:r>
      <w:r w:rsidR="00B033B4">
        <w:rPr>
          <w:lang w:eastAsia="zh-CN"/>
        </w:rPr>
        <w:t>Msg3 PUSCH</w:t>
      </w:r>
      <w:r w:rsidR="004E77C1" w:rsidRPr="00181830">
        <w:rPr>
          <w:lang w:eastAsia="zh-CN"/>
        </w:rPr>
        <w:t>.</w:t>
      </w:r>
    </w:p>
    <w:p w14:paraId="773C833F" w14:textId="77777777" w:rsidR="00877599" w:rsidRDefault="00D8478D" w:rsidP="00877599">
      <w:pPr>
        <w:keepNext/>
        <w:jc w:val="center"/>
      </w:pPr>
      <w:r w:rsidRPr="00181830">
        <w:rPr>
          <w:noProof/>
        </w:rPr>
        <w:drawing>
          <wp:inline distT="0" distB="0" distL="0" distR="0" wp14:anchorId="4C4470FF" wp14:editId="6F908C90">
            <wp:extent cx="3913632" cy="2926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3632" cy="2926080"/>
                    </a:xfrm>
                    <a:prstGeom prst="rect">
                      <a:avLst/>
                    </a:prstGeom>
                    <a:noFill/>
                    <a:ln>
                      <a:noFill/>
                    </a:ln>
                  </pic:spPr>
                </pic:pic>
              </a:graphicData>
            </a:graphic>
          </wp:inline>
        </w:drawing>
      </w:r>
    </w:p>
    <w:p w14:paraId="33923352" w14:textId="2B0E40FB" w:rsidR="00732173" w:rsidRPr="00181830" w:rsidRDefault="00877599" w:rsidP="00877599">
      <w:pPr>
        <w:pStyle w:val="Caption"/>
        <w:jc w:val="center"/>
      </w:pPr>
      <w:bookmarkStart w:id="2" w:name="_Ref52895482"/>
      <w:r>
        <w:t xml:space="preserve">Figure </w:t>
      </w:r>
      <w:fldSimple w:instr=" SEQ Figure \* ARABIC ">
        <w:r w:rsidR="00242DD8">
          <w:rPr>
            <w:noProof/>
          </w:rPr>
          <w:t>1</w:t>
        </w:r>
      </w:fldSimple>
      <w:bookmarkEnd w:id="2"/>
      <w:r>
        <w:t>. Simulation results for Msg3 PUSCH with repetitions</w:t>
      </w:r>
    </w:p>
    <w:p w14:paraId="2941DE57" w14:textId="77777777" w:rsidR="00C307CD" w:rsidRDefault="00C307CD" w:rsidP="000E43AD">
      <w:pPr>
        <w:jc w:val="both"/>
        <w:rPr>
          <w:lang w:eastAsia="zh-CN"/>
        </w:rPr>
      </w:pPr>
    </w:p>
    <w:p w14:paraId="762B369C" w14:textId="09B0E90B" w:rsidR="009E204C" w:rsidRDefault="007A7951" w:rsidP="000E43AD">
      <w:pPr>
        <w:jc w:val="both"/>
        <w:rPr>
          <w:lang w:eastAsia="zh-CN"/>
        </w:rPr>
      </w:pPr>
      <w:r>
        <w:rPr>
          <w:lang w:eastAsia="zh-CN"/>
        </w:rPr>
        <w:t>Note that</w:t>
      </w:r>
      <w:r w:rsidR="003F2256">
        <w:rPr>
          <w:lang w:eastAsia="zh-CN"/>
        </w:rPr>
        <w:t xml:space="preserve"> PUSCH repetition type A or type B may be applied for Msg3 (re)transmission. However, considering the fact that the motivation of PUSCH repetition type B is mainly targeted for latency reduction, which may not be applicable for 4-step </w:t>
      </w:r>
      <w:r w:rsidR="003F2256">
        <w:rPr>
          <w:lang w:eastAsia="zh-CN"/>
        </w:rPr>
        <w:lastRenderedPageBreak/>
        <w:t>RACH procedur</w:t>
      </w:r>
      <w:r w:rsidR="00685438">
        <w:rPr>
          <w:lang w:eastAsia="zh-CN"/>
        </w:rPr>
        <w:t>e,</w:t>
      </w:r>
      <w:r w:rsidR="003F2256">
        <w:rPr>
          <w:lang w:eastAsia="zh-CN"/>
        </w:rPr>
        <w:t xml:space="preserve"> </w:t>
      </w:r>
      <w:r w:rsidR="00685438">
        <w:rPr>
          <w:lang w:eastAsia="zh-CN"/>
        </w:rPr>
        <w:t>i</w:t>
      </w:r>
      <w:r w:rsidR="00FB4C05">
        <w:rPr>
          <w:lang w:eastAsia="zh-CN"/>
        </w:rPr>
        <w:t xml:space="preserve">t is slightly preferred to only support PUSCH repetition type A for Msg3 (re)transmission. </w:t>
      </w:r>
      <w:r w:rsidR="002D01D5">
        <w:rPr>
          <w:lang w:eastAsia="zh-CN"/>
        </w:rPr>
        <w:t>For PUSCH repetition type A</w:t>
      </w:r>
      <w:r w:rsidR="00B65A52">
        <w:rPr>
          <w:lang w:eastAsia="zh-CN"/>
        </w:rPr>
        <w:t xml:space="preserve">, whether intra-slot or inter-slot frequency hopping for Msg3 (re)transmission can be configured by RMSI. </w:t>
      </w:r>
    </w:p>
    <w:p w14:paraId="5CA2D6E3" w14:textId="77777777" w:rsidR="00CC2596" w:rsidRPr="00275AED" w:rsidRDefault="00CC2596" w:rsidP="00CC2596">
      <w:pPr>
        <w:spacing w:before="240" w:after="0"/>
        <w:jc w:val="both"/>
        <w:rPr>
          <w:b/>
        </w:rPr>
      </w:pPr>
      <w:r w:rsidRPr="00B77606">
        <w:rPr>
          <w:b/>
        </w:rPr>
        <w:t>Observation 1</w:t>
      </w:r>
    </w:p>
    <w:p w14:paraId="6E1ABC85" w14:textId="356FC411" w:rsidR="00CC2596" w:rsidRDefault="00CC2596" w:rsidP="00CC2596">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observed when the repetition level for </w:t>
      </w:r>
      <w:r w:rsidR="006F2A86">
        <w:rPr>
          <w:i/>
        </w:rPr>
        <w:t xml:space="preserve">Msg3 </w:t>
      </w:r>
      <w:r>
        <w:rPr>
          <w:i/>
        </w:rPr>
        <w:t>PUSCH</w:t>
      </w:r>
      <w:r w:rsidR="6A9A78D3" w:rsidRPr="20751FD0">
        <w:rPr>
          <w:i/>
          <w:iCs/>
        </w:rPr>
        <w:t xml:space="preserve"> is doubled</w:t>
      </w:r>
      <w:r w:rsidRPr="00004890">
        <w:rPr>
          <w:i/>
        </w:rPr>
        <w:t>.</w:t>
      </w:r>
    </w:p>
    <w:p w14:paraId="6D1F7AB1" w14:textId="1F19E409" w:rsidR="000E43AD" w:rsidRPr="00275AED" w:rsidRDefault="000E43AD" w:rsidP="000E43AD">
      <w:pPr>
        <w:spacing w:before="240" w:after="0"/>
        <w:jc w:val="both"/>
        <w:rPr>
          <w:b/>
        </w:rPr>
      </w:pPr>
      <w:r w:rsidRPr="00B77606">
        <w:rPr>
          <w:b/>
        </w:rPr>
        <w:t xml:space="preserve">Proposal </w:t>
      </w:r>
      <w:r w:rsidR="00E7042D" w:rsidRPr="00B77606">
        <w:rPr>
          <w:b/>
        </w:rPr>
        <w:t>1</w:t>
      </w:r>
    </w:p>
    <w:p w14:paraId="1CD6FFA0" w14:textId="77777777" w:rsidR="00AB2328" w:rsidRDefault="00AB2328" w:rsidP="000E43AD">
      <w:pPr>
        <w:numPr>
          <w:ilvl w:val="0"/>
          <w:numId w:val="6"/>
        </w:numPr>
        <w:overflowPunct/>
        <w:autoSpaceDE/>
        <w:autoSpaceDN/>
        <w:adjustRightInd/>
        <w:spacing w:before="60" w:after="0"/>
        <w:ind w:left="288" w:hanging="288"/>
        <w:jc w:val="both"/>
        <w:textAlignment w:val="auto"/>
        <w:rPr>
          <w:i/>
        </w:rPr>
      </w:pPr>
      <w:r>
        <w:rPr>
          <w:i/>
        </w:rPr>
        <w:t>R</w:t>
      </w:r>
      <w:r w:rsidR="000E43AD">
        <w:rPr>
          <w:i/>
        </w:rPr>
        <w:t xml:space="preserve">epetition </w:t>
      </w:r>
      <w:r>
        <w:rPr>
          <w:i/>
        </w:rPr>
        <w:t>is supported</w:t>
      </w:r>
      <w:r w:rsidR="000E43AD">
        <w:rPr>
          <w:i/>
        </w:rPr>
        <w:t xml:space="preserve"> for </w:t>
      </w:r>
      <w:r>
        <w:rPr>
          <w:i/>
        </w:rPr>
        <w:t xml:space="preserve">Msg3 PUSCH </w:t>
      </w:r>
      <w:r w:rsidR="000E43AD">
        <w:rPr>
          <w:i/>
        </w:rPr>
        <w:t>coverage enhancement for 4-step RACH procedure.</w:t>
      </w:r>
    </w:p>
    <w:p w14:paraId="133B7F7B" w14:textId="76A3DFBE" w:rsidR="006A10E3" w:rsidRDefault="006A10E3" w:rsidP="00EE0D2B">
      <w:pPr>
        <w:numPr>
          <w:ilvl w:val="1"/>
          <w:numId w:val="43"/>
        </w:numPr>
        <w:overflowPunct/>
        <w:autoSpaceDE/>
        <w:autoSpaceDN/>
        <w:adjustRightInd/>
        <w:spacing w:before="60" w:after="0"/>
        <w:jc w:val="both"/>
        <w:textAlignment w:val="auto"/>
        <w:rPr>
          <w:i/>
        </w:rPr>
      </w:pPr>
      <w:r>
        <w:rPr>
          <w:i/>
        </w:rPr>
        <w:t xml:space="preserve">Number of repetitions </w:t>
      </w:r>
      <w:r w:rsidR="00F05CD2">
        <w:rPr>
          <w:i/>
        </w:rPr>
        <w:t xml:space="preserve">for Msg3 transmission </w:t>
      </w:r>
      <w:r>
        <w:rPr>
          <w:i/>
        </w:rPr>
        <w:t xml:space="preserve">is indicated in </w:t>
      </w:r>
      <w:r w:rsidR="005170D0">
        <w:rPr>
          <w:i/>
        </w:rPr>
        <w:t>RAR</w:t>
      </w:r>
      <w:r w:rsidR="00F05CD2">
        <w:rPr>
          <w:i/>
        </w:rPr>
        <w:t xml:space="preserve"> or fallbackRAR UL grant</w:t>
      </w:r>
      <w:r w:rsidR="005170D0">
        <w:rPr>
          <w:i/>
        </w:rPr>
        <w:t>.</w:t>
      </w:r>
    </w:p>
    <w:p w14:paraId="1F04A9CC" w14:textId="355B8A2F" w:rsidR="00F05CD2" w:rsidRDefault="00F05CD2" w:rsidP="00EE0D2B">
      <w:pPr>
        <w:numPr>
          <w:ilvl w:val="1"/>
          <w:numId w:val="43"/>
        </w:numPr>
        <w:overflowPunct/>
        <w:autoSpaceDE/>
        <w:autoSpaceDN/>
        <w:adjustRightInd/>
        <w:spacing w:before="60" w:after="0"/>
        <w:jc w:val="both"/>
        <w:textAlignment w:val="auto"/>
        <w:rPr>
          <w:i/>
        </w:rPr>
      </w:pPr>
      <w:r>
        <w:rPr>
          <w:i/>
        </w:rPr>
        <w:t>Number of repetitions for Msg3 retransmission is indicated in the DCI</w:t>
      </w:r>
      <w:r w:rsidR="000C50FB" w:rsidRPr="000C50FB">
        <w:t xml:space="preserve"> </w:t>
      </w:r>
      <w:r w:rsidR="000C50FB" w:rsidRPr="000C50FB">
        <w:rPr>
          <w:i/>
        </w:rPr>
        <w:t>format 0_0 scrambled with TC-RNTI</w:t>
      </w:r>
      <w:r>
        <w:rPr>
          <w:i/>
        </w:rPr>
        <w:t xml:space="preserve">. </w:t>
      </w:r>
    </w:p>
    <w:p w14:paraId="6BB2B6C8" w14:textId="44C241DB" w:rsidR="000E43AD" w:rsidRDefault="006A10E3" w:rsidP="00EE0D2B">
      <w:pPr>
        <w:numPr>
          <w:ilvl w:val="1"/>
          <w:numId w:val="43"/>
        </w:numPr>
        <w:overflowPunct/>
        <w:autoSpaceDE/>
        <w:autoSpaceDN/>
        <w:adjustRightInd/>
        <w:spacing w:before="60" w:after="0"/>
        <w:jc w:val="both"/>
        <w:textAlignment w:val="auto"/>
        <w:rPr>
          <w:i/>
        </w:rPr>
      </w:pPr>
      <w:r>
        <w:rPr>
          <w:i/>
        </w:rPr>
        <w:t xml:space="preserve">Only PUSCH repetition type A is supported for Msg3 (re)transmission. </w:t>
      </w:r>
      <w:r w:rsidR="000E43AD">
        <w:rPr>
          <w:i/>
        </w:rPr>
        <w:t xml:space="preserve"> </w:t>
      </w:r>
    </w:p>
    <w:p w14:paraId="61B92B54" w14:textId="77777777" w:rsidR="00310B20" w:rsidRDefault="00310B20" w:rsidP="00310B20">
      <w:pPr>
        <w:overflowPunct/>
        <w:autoSpaceDE/>
        <w:autoSpaceDN/>
        <w:adjustRightInd/>
        <w:spacing w:before="60" w:after="0"/>
        <w:ind w:left="288"/>
        <w:jc w:val="both"/>
        <w:textAlignment w:val="auto"/>
        <w:rPr>
          <w:i/>
        </w:rPr>
      </w:pPr>
    </w:p>
    <w:p w14:paraId="35EB1D0F" w14:textId="57B918D9" w:rsidR="000E43AD" w:rsidRDefault="00A772CA" w:rsidP="00A772CA">
      <w:pPr>
        <w:pStyle w:val="Heading1"/>
      </w:pPr>
      <w:r>
        <w:t>Discussion on MsgA coverage enhancement</w:t>
      </w:r>
    </w:p>
    <w:p w14:paraId="4B1B78A2" w14:textId="60D31BBC" w:rsidR="00CB5073" w:rsidRPr="00746C91" w:rsidRDefault="00B0791B" w:rsidP="00B0791B">
      <w:pPr>
        <w:jc w:val="both"/>
        <w:rPr>
          <w:lang w:eastAsia="zh-CN"/>
        </w:rPr>
      </w:pPr>
      <w:r>
        <w:rPr>
          <w:lang w:val="en-GB" w:eastAsia="zh-CN"/>
        </w:rPr>
        <w:t>At the RAN1#102-e meeting, it was agreed to s</w:t>
      </w:r>
      <w:r w:rsidRPr="00B0791B">
        <w:rPr>
          <w:lang w:val="en-GB" w:eastAsia="zh-CN"/>
        </w:rPr>
        <w:t>tudy whether or how to enhance MsgA PUSCH in NR coverage enhancement SI</w:t>
      </w:r>
      <w:r w:rsidR="00D60A04">
        <w:rPr>
          <w:lang w:val="en-GB" w:eastAsia="zh-CN"/>
        </w:rPr>
        <w:t xml:space="preserve"> </w:t>
      </w:r>
      <w:r w:rsidR="00D60A04">
        <w:rPr>
          <w:lang w:val="en-GB" w:eastAsia="zh-CN"/>
        </w:rPr>
        <w:fldChar w:fldCharType="begin"/>
      </w:r>
      <w:r w:rsidR="00D60A04">
        <w:rPr>
          <w:lang w:val="en-GB" w:eastAsia="zh-CN"/>
        </w:rPr>
        <w:instrText xml:space="preserve"> REF _Ref47206669 \r \h </w:instrText>
      </w:r>
      <w:r w:rsidR="00D60A04">
        <w:rPr>
          <w:lang w:val="en-GB" w:eastAsia="zh-CN"/>
        </w:rPr>
      </w:r>
      <w:r w:rsidR="00D60A04">
        <w:rPr>
          <w:lang w:val="en-GB" w:eastAsia="zh-CN"/>
        </w:rPr>
        <w:fldChar w:fldCharType="separate"/>
      </w:r>
      <w:r w:rsidR="00242DD8">
        <w:rPr>
          <w:lang w:val="en-GB" w:eastAsia="zh-CN"/>
        </w:rPr>
        <w:t>[1]</w:t>
      </w:r>
      <w:r w:rsidR="00D60A04">
        <w:rPr>
          <w:lang w:val="en-GB" w:eastAsia="zh-CN"/>
        </w:rPr>
        <w:fldChar w:fldCharType="end"/>
      </w:r>
      <w:r w:rsidR="00D60A04">
        <w:rPr>
          <w:lang w:val="en-GB" w:eastAsia="zh-CN"/>
        </w:rPr>
        <w:t xml:space="preserve">. </w:t>
      </w:r>
      <w:r w:rsidR="00B67E40">
        <w:rPr>
          <w:lang w:val="en-GB" w:eastAsia="zh-CN"/>
        </w:rPr>
        <w:t>Note that i</w:t>
      </w:r>
      <w:r w:rsidR="00D461F9" w:rsidRPr="00D461F9">
        <w:rPr>
          <w:lang w:val="en-GB" w:eastAsia="zh-CN"/>
        </w:rPr>
        <w:t xml:space="preserve">n Rel-16 2-step RACH, RSRP based RACH type selection </w:t>
      </w:r>
      <w:r w:rsidR="00E16A2A">
        <w:rPr>
          <w:lang w:val="en-GB" w:eastAsia="zh-CN"/>
        </w:rPr>
        <w:t xml:space="preserve">mechanism </w:t>
      </w:r>
      <w:r w:rsidR="00D461F9" w:rsidRPr="00D461F9">
        <w:rPr>
          <w:lang w:val="en-GB" w:eastAsia="zh-CN"/>
        </w:rPr>
        <w:t xml:space="preserve">was defined for selection between 2-step RACH and 4-step RACH. </w:t>
      </w:r>
      <w:r w:rsidR="0028145B">
        <w:rPr>
          <w:lang w:val="en-GB" w:eastAsia="zh-CN"/>
        </w:rPr>
        <w:t>More specifically, w</w:t>
      </w:r>
      <w:r w:rsidR="00D461F9" w:rsidRPr="00D461F9">
        <w:rPr>
          <w:lang w:val="en-GB" w:eastAsia="zh-CN"/>
        </w:rPr>
        <w:t xml:space="preserve">hen </w:t>
      </w:r>
      <w:r w:rsidR="00553232">
        <w:rPr>
          <w:lang w:val="en-GB" w:eastAsia="zh-CN"/>
        </w:rPr>
        <w:t xml:space="preserve">measured </w:t>
      </w:r>
      <w:r w:rsidR="00D461F9" w:rsidRPr="00D461F9">
        <w:rPr>
          <w:lang w:val="en-GB" w:eastAsia="zh-CN"/>
        </w:rPr>
        <w:t>RSRP is greater than a threshold, 2-step RACH is used</w:t>
      </w:r>
      <w:r w:rsidR="00F83B5D">
        <w:rPr>
          <w:lang w:val="en-GB" w:eastAsia="zh-CN"/>
        </w:rPr>
        <w:t xml:space="preserve"> for </w:t>
      </w:r>
      <w:r w:rsidR="00F83B5D" w:rsidRPr="00746C91">
        <w:rPr>
          <w:lang w:eastAsia="zh-CN"/>
        </w:rPr>
        <w:t>RACH procedure</w:t>
      </w:r>
      <w:r w:rsidR="00D461F9" w:rsidRPr="00746C91">
        <w:rPr>
          <w:lang w:eastAsia="zh-CN"/>
        </w:rPr>
        <w:t xml:space="preserve">. </w:t>
      </w:r>
    </w:p>
    <w:p w14:paraId="3E5C8578" w14:textId="1BC18663" w:rsidR="00F83B5D" w:rsidRDefault="004F2B01" w:rsidP="00B0791B">
      <w:pPr>
        <w:jc w:val="both"/>
        <w:rPr>
          <w:lang w:val="en-GB" w:eastAsia="zh-CN"/>
        </w:rPr>
      </w:pPr>
      <w:r>
        <w:rPr>
          <w:lang w:val="en-GB" w:eastAsia="zh-CN"/>
        </w:rPr>
        <w:t xml:space="preserve">Based on the discussion above, </w:t>
      </w:r>
      <w:r w:rsidR="002C013F">
        <w:rPr>
          <w:lang w:val="en-GB" w:eastAsia="zh-CN"/>
        </w:rPr>
        <w:t>i</w:t>
      </w:r>
      <w:r w:rsidR="00CB5073">
        <w:rPr>
          <w:lang w:val="en-GB" w:eastAsia="zh-CN"/>
        </w:rPr>
        <w:t xml:space="preserve">t is </w:t>
      </w:r>
      <w:r w:rsidR="00010BA1">
        <w:rPr>
          <w:lang w:val="en-GB" w:eastAsia="zh-CN"/>
        </w:rPr>
        <w:t xml:space="preserve">evident that 2-step RACH is mainly targeted </w:t>
      </w:r>
      <w:r w:rsidR="43E6BCF6" w:rsidRPr="20751FD0">
        <w:rPr>
          <w:lang w:val="en-GB" w:eastAsia="zh-CN"/>
        </w:rPr>
        <w:t xml:space="preserve">to </w:t>
      </w:r>
      <w:r w:rsidR="00010BA1">
        <w:rPr>
          <w:lang w:val="en-GB" w:eastAsia="zh-CN"/>
        </w:rPr>
        <w:t>UEs in good channel condition</w:t>
      </w:r>
      <w:r w:rsidR="007F4D66">
        <w:rPr>
          <w:lang w:val="en-GB" w:eastAsia="zh-CN"/>
        </w:rPr>
        <w:t>s</w:t>
      </w:r>
      <w:r w:rsidR="00010BA1">
        <w:rPr>
          <w:lang w:val="en-GB" w:eastAsia="zh-CN"/>
        </w:rPr>
        <w:t xml:space="preserve">, where </w:t>
      </w:r>
      <w:r w:rsidR="00263836">
        <w:rPr>
          <w:lang w:val="en-GB" w:eastAsia="zh-CN"/>
        </w:rPr>
        <w:t xml:space="preserve">coverage </w:t>
      </w:r>
      <w:r w:rsidR="00275E68">
        <w:rPr>
          <w:lang w:val="en-GB" w:eastAsia="zh-CN"/>
        </w:rPr>
        <w:t>enhancement is not needed</w:t>
      </w:r>
      <w:r w:rsidR="00010BA1">
        <w:rPr>
          <w:lang w:val="en-GB" w:eastAsia="zh-CN"/>
        </w:rPr>
        <w:t>.</w:t>
      </w:r>
      <w:r w:rsidR="00263836">
        <w:rPr>
          <w:lang w:val="en-GB" w:eastAsia="zh-CN"/>
        </w:rPr>
        <w:t xml:space="preserve"> </w:t>
      </w:r>
      <w:r w:rsidR="007726BC">
        <w:rPr>
          <w:lang w:val="en-GB" w:eastAsia="zh-CN"/>
        </w:rPr>
        <w:t>Hence, i</w:t>
      </w:r>
      <w:r w:rsidR="00263836">
        <w:rPr>
          <w:lang w:val="en-GB" w:eastAsia="zh-CN"/>
        </w:rPr>
        <w:t xml:space="preserve">n our view, </w:t>
      </w:r>
      <w:r w:rsidR="00952096">
        <w:rPr>
          <w:lang w:val="en-GB" w:eastAsia="zh-CN"/>
        </w:rPr>
        <w:t xml:space="preserve">further </w:t>
      </w:r>
      <w:r w:rsidR="00952096" w:rsidRPr="00D461F9">
        <w:rPr>
          <w:lang w:val="en-GB" w:eastAsia="zh-CN"/>
        </w:rPr>
        <w:t xml:space="preserve">enhancement on </w:t>
      </w:r>
      <w:r w:rsidR="00952096" w:rsidRPr="00BE7FAE">
        <w:rPr>
          <w:lang w:val="en-GB" w:eastAsia="zh-CN"/>
        </w:rPr>
        <w:t>MsgA PRACH and PUSCH is not considered in NR coverage enhancement WI.</w:t>
      </w:r>
    </w:p>
    <w:p w14:paraId="73D22A07" w14:textId="002B2CE6" w:rsidR="002278A4" w:rsidRPr="00275AED" w:rsidRDefault="002278A4" w:rsidP="002278A4">
      <w:pPr>
        <w:spacing w:before="240" w:after="0"/>
        <w:jc w:val="both"/>
        <w:rPr>
          <w:b/>
        </w:rPr>
      </w:pPr>
      <w:r w:rsidRPr="00E107FE">
        <w:rPr>
          <w:b/>
        </w:rPr>
        <w:t xml:space="preserve">Proposal </w:t>
      </w:r>
      <w:r w:rsidR="00AB5D4C" w:rsidRPr="00E107FE">
        <w:rPr>
          <w:b/>
        </w:rPr>
        <w:t>2</w:t>
      </w:r>
    </w:p>
    <w:p w14:paraId="60A33C50" w14:textId="34B4F12D" w:rsidR="002278A4" w:rsidRDefault="00275E68" w:rsidP="002278A4">
      <w:pPr>
        <w:numPr>
          <w:ilvl w:val="0"/>
          <w:numId w:val="6"/>
        </w:numPr>
        <w:overflowPunct/>
        <w:autoSpaceDE/>
        <w:autoSpaceDN/>
        <w:adjustRightInd/>
        <w:spacing w:before="60" w:after="0"/>
        <w:ind w:left="288" w:hanging="288"/>
        <w:jc w:val="both"/>
        <w:textAlignment w:val="auto"/>
        <w:rPr>
          <w:i/>
        </w:rPr>
      </w:pPr>
      <w:r>
        <w:rPr>
          <w:i/>
        </w:rPr>
        <w:t xml:space="preserve">Enhancement on </w:t>
      </w:r>
      <w:r w:rsidR="0031759F">
        <w:rPr>
          <w:i/>
        </w:rPr>
        <w:t xml:space="preserve">MsgA </w:t>
      </w:r>
      <w:r>
        <w:rPr>
          <w:i/>
        </w:rPr>
        <w:t xml:space="preserve">PRACH and </w:t>
      </w:r>
      <w:r w:rsidR="0031759F">
        <w:rPr>
          <w:i/>
        </w:rPr>
        <w:t>PUSCH is not considered in NR coverage enhancement WI</w:t>
      </w:r>
      <w:r w:rsidR="002278A4">
        <w:rPr>
          <w:i/>
        </w:rPr>
        <w:t>.</w:t>
      </w:r>
    </w:p>
    <w:p w14:paraId="59DCFB18" w14:textId="1111B927" w:rsidR="002278A4" w:rsidRDefault="002278A4" w:rsidP="00B0791B">
      <w:pPr>
        <w:jc w:val="both"/>
        <w:rPr>
          <w:lang w:eastAsia="zh-CN"/>
        </w:rPr>
      </w:pPr>
    </w:p>
    <w:p w14:paraId="04036227" w14:textId="290C2842" w:rsidR="00410A4D" w:rsidRDefault="00410A4D" w:rsidP="00410A4D">
      <w:pPr>
        <w:pStyle w:val="Heading1"/>
      </w:pPr>
      <w:r>
        <w:t xml:space="preserve">Discussion on </w:t>
      </w:r>
      <w:r w:rsidR="00E77296">
        <w:t>PRACH coverage enhancement</w:t>
      </w:r>
    </w:p>
    <w:p w14:paraId="6E27361A" w14:textId="516CD9CA" w:rsidR="007C27AE" w:rsidRDefault="00E77296" w:rsidP="00B0791B">
      <w:pPr>
        <w:jc w:val="both"/>
        <w:rPr>
          <w:lang w:val="en-GB" w:eastAsia="zh-CN"/>
        </w:rPr>
      </w:pPr>
      <w:r>
        <w:rPr>
          <w:lang w:val="en-GB" w:eastAsia="zh-CN"/>
        </w:rPr>
        <w:t xml:space="preserve">At the RAN1#102-e meeting, it was agreed </w:t>
      </w:r>
      <w:r w:rsidR="00EA1FA7">
        <w:rPr>
          <w:lang w:val="en-GB" w:eastAsia="zh-CN"/>
        </w:rPr>
        <w:t xml:space="preserve">to further study PRACH coverage enhancement including multiple PRACH transmissions, if PRACH enhancement is needed </w:t>
      </w:r>
      <w:r w:rsidR="00EA1FA7">
        <w:rPr>
          <w:lang w:val="en-GB" w:eastAsia="zh-CN"/>
        </w:rPr>
        <w:fldChar w:fldCharType="begin"/>
      </w:r>
      <w:r w:rsidR="00EA1FA7">
        <w:rPr>
          <w:lang w:val="en-GB" w:eastAsia="zh-CN"/>
        </w:rPr>
        <w:instrText xml:space="preserve"> REF _Ref47206669 \r \h </w:instrText>
      </w:r>
      <w:r w:rsidR="00EA1FA7">
        <w:rPr>
          <w:lang w:val="en-GB" w:eastAsia="zh-CN"/>
        </w:rPr>
      </w:r>
      <w:r w:rsidR="00EA1FA7">
        <w:rPr>
          <w:lang w:val="en-GB" w:eastAsia="zh-CN"/>
        </w:rPr>
        <w:fldChar w:fldCharType="separate"/>
      </w:r>
      <w:r w:rsidR="00EA1FA7">
        <w:rPr>
          <w:lang w:val="en-GB" w:eastAsia="zh-CN"/>
        </w:rPr>
        <w:t>[1]</w:t>
      </w:r>
      <w:r w:rsidR="00EA1FA7">
        <w:rPr>
          <w:lang w:val="en-GB" w:eastAsia="zh-CN"/>
        </w:rPr>
        <w:fldChar w:fldCharType="end"/>
      </w:r>
      <w:r w:rsidR="00EA1FA7">
        <w:rPr>
          <w:lang w:val="en-GB" w:eastAsia="zh-CN"/>
        </w:rPr>
        <w:t xml:space="preserve">. </w:t>
      </w:r>
      <w:r w:rsidR="00EA1FA7" w:rsidRPr="00EA1FA7">
        <w:rPr>
          <w:lang w:val="en-GB" w:eastAsia="zh-CN"/>
        </w:rPr>
        <w:t>As described in our companion contribution</w:t>
      </w:r>
      <w:r w:rsidR="00966079">
        <w:rPr>
          <w:lang w:val="en-GB" w:eastAsia="zh-CN"/>
        </w:rPr>
        <w:t xml:space="preserve"> </w:t>
      </w:r>
      <w:r w:rsidR="00966079">
        <w:rPr>
          <w:lang w:val="en-GB" w:eastAsia="zh-CN"/>
        </w:rPr>
        <w:fldChar w:fldCharType="begin"/>
      </w:r>
      <w:r w:rsidR="00966079">
        <w:rPr>
          <w:lang w:val="en-GB" w:eastAsia="zh-CN"/>
        </w:rPr>
        <w:instrText xml:space="preserve"> REF _Ref46943670 \r \h </w:instrText>
      </w:r>
      <w:r w:rsidR="00966079">
        <w:rPr>
          <w:lang w:val="en-GB" w:eastAsia="zh-CN"/>
        </w:rPr>
      </w:r>
      <w:r w:rsidR="00966079">
        <w:rPr>
          <w:lang w:val="en-GB" w:eastAsia="zh-CN"/>
        </w:rPr>
        <w:fldChar w:fldCharType="separate"/>
      </w:r>
      <w:r w:rsidR="00966079">
        <w:rPr>
          <w:lang w:val="en-GB" w:eastAsia="zh-CN"/>
        </w:rPr>
        <w:t>[2]</w:t>
      </w:r>
      <w:r w:rsidR="00966079">
        <w:rPr>
          <w:lang w:val="en-GB" w:eastAsia="zh-CN"/>
        </w:rPr>
        <w:fldChar w:fldCharType="end"/>
      </w:r>
      <w:r w:rsidR="00EA1FA7" w:rsidRPr="00EA1FA7">
        <w:rPr>
          <w:lang w:val="en-GB" w:eastAsia="zh-CN"/>
        </w:rPr>
        <w:t>, based on the presented link budget analysis for various deployment scenarios including urban, rural and rural with long distance in FR1, it is evident that PRACH needs further enhancement in terms of coverage.</w:t>
      </w:r>
      <w:r w:rsidR="00EA67D6">
        <w:rPr>
          <w:lang w:val="en-GB" w:eastAsia="zh-CN"/>
        </w:rPr>
        <w:t xml:space="preserve"> </w:t>
      </w:r>
    </w:p>
    <w:p w14:paraId="294EC5DB" w14:textId="39589134" w:rsidR="000026BA" w:rsidRDefault="00F4223A" w:rsidP="000026BA">
      <w:pPr>
        <w:jc w:val="both"/>
        <w:rPr>
          <w:lang w:val="en-GB" w:eastAsia="zh-CN"/>
        </w:rPr>
      </w:pPr>
      <w:bookmarkStart w:id="3" w:name="_Hlk53336679"/>
      <w:r>
        <w:rPr>
          <w:lang w:val="en-GB" w:eastAsia="zh-CN"/>
        </w:rPr>
        <w:t>Note that i</w:t>
      </w:r>
      <w:r w:rsidR="000026BA">
        <w:rPr>
          <w:lang w:val="en-GB" w:eastAsia="zh-CN"/>
        </w:rPr>
        <w:t xml:space="preserve">n </w:t>
      </w:r>
      <w:r w:rsidR="34931763" w:rsidRPr="20751FD0">
        <w:rPr>
          <w:lang w:val="en-GB" w:eastAsia="zh-CN"/>
        </w:rPr>
        <w:t>our</w:t>
      </w:r>
      <w:r w:rsidR="000026BA">
        <w:rPr>
          <w:lang w:val="en-GB" w:eastAsia="zh-CN"/>
        </w:rPr>
        <w:t xml:space="preserve"> link budget analysis, PRACH format 0 is assumed for FDD system </w:t>
      </w:r>
      <w:r w:rsidR="42A67D38" w:rsidRPr="20751FD0">
        <w:rPr>
          <w:lang w:val="en-GB" w:eastAsia="zh-CN"/>
        </w:rPr>
        <w:t>of</w:t>
      </w:r>
      <w:r w:rsidR="000026BA" w:rsidRPr="20751FD0">
        <w:rPr>
          <w:lang w:val="en-GB" w:eastAsia="zh-CN"/>
        </w:rPr>
        <w:t xml:space="preserve"> </w:t>
      </w:r>
      <w:r w:rsidR="000026BA">
        <w:rPr>
          <w:lang w:val="en-GB" w:eastAsia="zh-CN"/>
        </w:rPr>
        <w:t>700MHz carrier frequency</w:t>
      </w:r>
      <w:r>
        <w:rPr>
          <w:lang w:val="en-GB" w:eastAsia="zh-CN"/>
        </w:rPr>
        <w:t xml:space="preserve">. In case when PRACH format 1 or 2 is employed, where the number of repetitions is 2 or 4, respectively, additional coverage improvement can be achieved, which can meet the target MIL performance. </w:t>
      </w:r>
      <w:r w:rsidR="00276A62">
        <w:rPr>
          <w:lang w:val="en-GB" w:eastAsia="zh-CN"/>
        </w:rPr>
        <w:t>In this case</w:t>
      </w:r>
      <w:r>
        <w:rPr>
          <w:lang w:val="en-GB" w:eastAsia="zh-CN"/>
        </w:rPr>
        <w:t xml:space="preserve">, coverage enhancement for long PRACH format may not be needed. </w:t>
      </w:r>
    </w:p>
    <w:bookmarkEnd w:id="3"/>
    <w:p w14:paraId="1AC51987" w14:textId="42C922E5" w:rsidR="00050FDA" w:rsidRDefault="00A630AC" w:rsidP="00B0791B">
      <w:pPr>
        <w:jc w:val="both"/>
        <w:rPr>
          <w:lang w:val="en-GB" w:eastAsia="zh-CN"/>
        </w:rPr>
      </w:pPr>
      <w:r>
        <w:rPr>
          <w:lang w:val="en-GB" w:eastAsia="zh-CN"/>
        </w:rPr>
        <w:t>However, f</w:t>
      </w:r>
      <w:r w:rsidR="009404E7">
        <w:rPr>
          <w:lang w:val="en-GB" w:eastAsia="zh-CN"/>
        </w:rPr>
        <w:t xml:space="preserve">or short PRACH format, </w:t>
      </w:r>
      <w:r w:rsidR="0046354E">
        <w:rPr>
          <w:lang w:val="en-GB" w:eastAsia="zh-CN"/>
        </w:rPr>
        <w:t>PRACH transmission is confined with a slot</w:t>
      </w:r>
      <w:r w:rsidR="000E5F5D">
        <w:rPr>
          <w:lang w:val="en-GB" w:eastAsia="zh-CN"/>
        </w:rPr>
        <w:t>. To further improve the coverage, one straightforward approach is to enable repetition in different PRACH occasions</w:t>
      </w:r>
      <w:r w:rsidR="00685BAD">
        <w:rPr>
          <w:lang w:val="en-GB" w:eastAsia="zh-CN"/>
        </w:rPr>
        <w:t xml:space="preserve">, </w:t>
      </w:r>
      <w:r w:rsidR="008D5C74">
        <w:rPr>
          <w:lang w:val="en-GB" w:eastAsia="zh-CN"/>
        </w:rPr>
        <w:t>which</w:t>
      </w:r>
      <w:r w:rsidR="00685BAD">
        <w:rPr>
          <w:lang w:val="en-GB" w:eastAsia="zh-CN"/>
        </w:rPr>
        <w:t xml:space="preserve"> are allocated in different time instances.</w:t>
      </w:r>
      <w:r w:rsidR="0052627A">
        <w:rPr>
          <w:lang w:val="en-GB" w:eastAsia="zh-CN"/>
        </w:rPr>
        <w:t xml:space="preserve"> </w:t>
      </w:r>
      <w:r w:rsidR="00DD0608" w:rsidRPr="00DD0608">
        <w:rPr>
          <w:lang w:val="en-GB" w:eastAsia="zh-CN"/>
        </w:rPr>
        <w:t>Depending on coverage enhancement target for</w:t>
      </w:r>
      <w:r w:rsidR="00276A62">
        <w:rPr>
          <w:lang w:val="en-GB" w:eastAsia="zh-CN"/>
        </w:rPr>
        <w:t xml:space="preserve"> </w:t>
      </w:r>
      <w:r w:rsidR="00DD0608">
        <w:rPr>
          <w:lang w:val="en-GB" w:eastAsia="zh-CN"/>
        </w:rPr>
        <w:t>short PRACH format, number of repetitions can be properly defined and configured</w:t>
      </w:r>
      <w:r w:rsidR="00F9339F">
        <w:rPr>
          <w:lang w:val="en-GB" w:eastAsia="zh-CN"/>
        </w:rPr>
        <w:t xml:space="preserve">. </w:t>
      </w:r>
      <w:r w:rsidR="006F6151">
        <w:rPr>
          <w:lang w:val="en-GB" w:eastAsia="zh-CN"/>
        </w:rPr>
        <w:t>Further, i</w:t>
      </w:r>
      <w:r w:rsidR="00F9339F">
        <w:rPr>
          <w:lang w:val="en-GB" w:eastAsia="zh-CN"/>
        </w:rPr>
        <w:t xml:space="preserve">n order </w:t>
      </w:r>
      <w:r w:rsidR="001628EC">
        <w:rPr>
          <w:lang w:val="en-GB" w:eastAsia="zh-CN"/>
        </w:rPr>
        <w:t xml:space="preserve">to </w:t>
      </w:r>
      <w:r w:rsidR="00F9339F">
        <w:rPr>
          <w:lang w:val="en-GB" w:eastAsia="zh-CN"/>
        </w:rPr>
        <w:t xml:space="preserve">differentiate PRACH repetition and legacy PRACH transmission, </w:t>
      </w:r>
      <w:r w:rsidR="00875019">
        <w:rPr>
          <w:lang w:val="en-GB" w:eastAsia="zh-CN"/>
        </w:rPr>
        <w:t>PRACH</w:t>
      </w:r>
      <w:r w:rsidR="00F9339F">
        <w:rPr>
          <w:lang w:val="en-GB" w:eastAsia="zh-CN"/>
        </w:rPr>
        <w:t xml:space="preserve"> resource partitioning may need be considered</w:t>
      </w:r>
      <w:r w:rsidR="00875019">
        <w:rPr>
          <w:lang w:val="en-GB" w:eastAsia="zh-CN"/>
        </w:rPr>
        <w:t xml:space="preserve"> to allow gNB to identify whether repetition is applied for PRACH transmission. </w:t>
      </w:r>
    </w:p>
    <w:p w14:paraId="427BCE74" w14:textId="600F6259" w:rsidR="00EB4855" w:rsidRPr="00275AED" w:rsidRDefault="00EB4855" w:rsidP="00EB4855">
      <w:pPr>
        <w:spacing w:before="240" w:after="0"/>
        <w:jc w:val="both"/>
        <w:rPr>
          <w:b/>
        </w:rPr>
      </w:pPr>
      <w:r w:rsidRPr="00E107FE">
        <w:rPr>
          <w:b/>
        </w:rPr>
        <w:t xml:space="preserve">Proposal </w:t>
      </w:r>
      <w:r w:rsidR="00491BB8" w:rsidRPr="00E107FE">
        <w:rPr>
          <w:b/>
        </w:rPr>
        <w:t>3</w:t>
      </w:r>
    </w:p>
    <w:p w14:paraId="22AC0791" w14:textId="00B8F37A" w:rsidR="00EB4855" w:rsidRDefault="00EB4855" w:rsidP="00EB4855">
      <w:pPr>
        <w:numPr>
          <w:ilvl w:val="0"/>
          <w:numId w:val="6"/>
        </w:numPr>
        <w:overflowPunct/>
        <w:autoSpaceDE/>
        <w:autoSpaceDN/>
        <w:adjustRightInd/>
        <w:spacing w:before="60" w:after="0"/>
        <w:ind w:left="288" w:hanging="288"/>
        <w:jc w:val="both"/>
        <w:textAlignment w:val="auto"/>
        <w:rPr>
          <w:i/>
        </w:rPr>
      </w:pPr>
      <w:r>
        <w:rPr>
          <w:i/>
        </w:rPr>
        <w:t xml:space="preserve">Consider repetition of short PRACH format for </w:t>
      </w:r>
      <w:r w:rsidR="00494076">
        <w:rPr>
          <w:i/>
        </w:rPr>
        <w:t xml:space="preserve">PRACH </w:t>
      </w:r>
      <w:r>
        <w:rPr>
          <w:i/>
        </w:rPr>
        <w:t>coverage enhancement.</w:t>
      </w:r>
    </w:p>
    <w:p w14:paraId="09D8566E" w14:textId="77777777" w:rsidR="00DE588B" w:rsidRPr="00443753" w:rsidRDefault="00DE588B" w:rsidP="00DE588B">
      <w:pPr>
        <w:pStyle w:val="Heading1"/>
        <w:textAlignment w:val="auto"/>
        <w:rPr>
          <w:lang w:val="en-US"/>
        </w:rPr>
      </w:pPr>
      <w:bookmarkStart w:id="4" w:name="_Ref52481833"/>
      <w:r w:rsidRPr="00443753">
        <w:rPr>
          <w:lang w:val="en-US"/>
        </w:rPr>
        <w:lastRenderedPageBreak/>
        <w:t>Conclusions</w:t>
      </w:r>
      <w:bookmarkEnd w:id="4"/>
    </w:p>
    <w:p w14:paraId="4B787C32" w14:textId="1D60388D"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E5503C">
        <w:rPr>
          <w:lang w:eastAsia="zh-CN"/>
        </w:rPr>
        <w:t xml:space="preserve">coverage enhancement for </w:t>
      </w:r>
      <w:r w:rsidR="00E5503C" w:rsidRPr="007C27AE">
        <w:rPr>
          <w:lang w:eastAsia="zh-CN"/>
        </w:rPr>
        <w:t>channels other than PUSCH and PUCCH</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74553ED1" w14:textId="77777777" w:rsidR="00B4334D" w:rsidRPr="00275AED" w:rsidRDefault="00B4334D" w:rsidP="00B4334D">
      <w:pPr>
        <w:spacing w:before="240" w:after="0"/>
        <w:jc w:val="both"/>
        <w:rPr>
          <w:b/>
        </w:rPr>
      </w:pPr>
      <w:r w:rsidRPr="00B77606">
        <w:rPr>
          <w:b/>
        </w:rPr>
        <w:t>Observation 1</w:t>
      </w:r>
    </w:p>
    <w:p w14:paraId="0557C70C" w14:textId="77777777" w:rsidR="00B4334D" w:rsidRDefault="00B4334D" w:rsidP="00B4334D">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observed when the repetition level for </w:t>
      </w:r>
      <w:r>
        <w:rPr>
          <w:i/>
        </w:rPr>
        <w:t>Msg3 PUSCH</w:t>
      </w:r>
      <w:r w:rsidRPr="20751FD0">
        <w:rPr>
          <w:i/>
          <w:iCs/>
        </w:rPr>
        <w:t xml:space="preserve"> is doubled</w:t>
      </w:r>
      <w:r w:rsidRPr="00004890">
        <w:rPr>
          <w:i/>
        </w:rPr>
        <w:t>.</w:t>
      </w:r>
    </w:p>
    <w:p w14:paraId="007AAE64" w14:textId="77777777" w:rsidR="00B77606" w:rsidRPr="00275AED" w:rsidRDefault="00B77606" w:rsidP="00B77606">
      <w:pPr>
        <w:spacing w:before="240" w:after="0"/>
        <w:jc w:val="both"/>
        <w:rPr>
          <w:b/>
        </w:rPr>
      </w:pPr>
      <w:r w:rsidRPr="00B77606">
        <w:rPr>
          <w:b/>
        </w:rPr>
        <w:t>Proposal 1</w:t>
      </w:r>
    </w:p>
    <w:p w14:paraId="7D80DF82" w14:textId="77777777" w:rsidR="00B77606" w:rsidRDefault="00B77606" w:rsidP="00B77606">
      <w:pPr>
        <w:numPr>
          <w:ilvl w:val="0"/>
          <w:numId w:val="6"/>
        </w:numPr>
        <w:overflowPunct/>
        <w:autoSpaceDE/>
        <w:autoSpaceDN/>
        <w:adjustRightInd/>
        <w:spacing w:before="60" w:after="0"/>
        <w:ind w:left="288" w:hanging="288"/>
        <w:jc w:val="both"/>
        <w:textAlignment w:val="auto"/>
        <w:rPr>
          <w:i/>
        </w:rPr>
      </w:pPr>
      <w:r>
        <w:rPr>
          <w:i/>
        </w:rPr>
        <w:t>Repetition is supported for Msg3 PUSCH coverage enhancement for 4-step RACH procedure.</w:t>
      </w:r>
    </w:p>
    <w:p w14:paraId="540B6C5F" w14:textId="77777777" w:rsidR="00B77606" w:rsidRDefault="00B77606" w:rsidP="00B77606">
      <w:pPr>
        <w:numPr>
          <w:ilvl w:val="1"/>
          <w:numId w:val="43"/>
        </w:numPr>
        <w:overflowPunct/>
        <w:autoSpaceDE/>
        <w:autoSpaceDN/>
        <w:adjustRightInd/>
        <w:spacing w:before="60" w:after="0"/>
        <w:jc w:val="both"/>
        <w:textAlignment w:val="auto"/>
        <w:rPr>
          <w:i/>
        </w:rPr>
      </w:pPr>
      <w:r>
        <w:rPr>
          <w:i/>
        </w:rPr>
        <w:t>Number of repetitions for Msg3 transmission is indicated in RAR or fallbackRAR UL grant.</w:t>
      </w:r>
    </w:p>
    <w:p w14:paraId="55495E57" w14:textId="77777777" w:rsidR="00B77606" w:rsidRDefault="00B77606" w:rsidP="00B77606">
      <w:pPr>
        <w:numPr>
          <w:ilvl w:val="1"/>
          <w:numId w:val="43"/>
        </w:numPr>
        <w:overflowPunct/>
        <w:autoSpaceDE/>
        <w:autoSpaceDN/>
        <w:adjustRightInd/>
        <w:spacing w:before="60" w:after="0"/>
        <w:jc w:val="both"/>
        <w:textAlignment w:val="auto"/>
        <w:rPr>
          <w:i/>
        </w:rPr>
      </w:pPr>
      <w:r>
        <w:rPr>
          <w:i/>
        </w:rPr>
        <w:t>Number of repetitions for Msg3 retransmission is indicated in the DCI</w:t>
      </w:r>
      <w:r w:rsidRPr="000C50FB">
        <w:t xml:space="preserve"> </w:t>
      </w:r>
      <w:r w:rsidRPr="000C50FB">
        <w:rPr>
          <w:i/>
        </w:rPr>
        <w:t>format 0_0 scrambled with TC-RNTI</w:t>
      </w:r>
      <w:r>
        <w:rPr>
          <w:i/>
        </w:rPr>
        <w:t xml:space="preserve">. </w:t>
      </w:r>
    </w:p>
    <w:p w14:paraId="7AB503AC" w14:textId="77777777" w:rsidR="00B77606" w:rsidRDefault="00B77606" w:rsidP="00B77606">
      <w:pPr>
        <w:numPr>
          <w:ilvl w:val="1"/>
          <w:numId w:val="43"/>
        </w:numPr>
        <w:overflowPunct/>
        <w:autoSpaceDE/>
        <w:autoSpaceDN/>
        <w:adjustRightInd/>
        <w:spacing w:before="60" w:after="0"/>
        <w:jc w:val="both"/>
        <w:textAlignment w:val="auto"/>
        <w:rPr>
          <w:i/>
        </w:rPr>
      </w:pPr>
      <w:r>
        <w:rPr>
          <w:i/>
        </w:rPr>
        <w:t xml:space="preserve">Only PUSCH repetition type A is supported for Msg3 (re)transmission.  </w:t>
      </w:r>
    </w:p>
    <w:p w14:paraId="65CE8124" w14:textId="77777777" w:rsidR="004839B5" w:rsidRPr="00275AED" w:rsidRDefault="004839B5" w:rsidP="004839B5">
      <w:pPr>
        <w:spacing w:before="240" w:after="0"/>
        <w:jc w:val="both"/>
        <w:rPr>
          <w:b/>
        </w:rPr>
      </w:pPr>
      <w:r w:rsidRPr="00E107FE">
        <w:rPr>
          <w:b/>
        </w:rPr>
        <w:t>Proposal 2</w:t>
      </w:r>
    </w:p>
    <w:p w14:paraId="3E3D2522" w14:textId="77777777" w:rsidR="004839B5" w:rsidRDefault="004839B5" w:rsidP="004839B5">
      <w:pPr>
        <w:numPr>
          <w:ilvl w:val="0"/>
          <w:numId w:val="6"/>
        </w:numPr>
        <w:overflowPunct/>
        <w:autoSpaceDE/>
        <w:autoSpaceDN/>
        <w:adjustRightInd/>
        <w:spacing w:before="60" w:after="0"/>
        <w:ind w:left="288" w:hanging="288"/>
        <w:jc w:val="both"/>
        <w:textAlignment w:val="auto"/>
        <w:rPr>
          <w:i/>
        </w:rPr>
      </w:pPr>
      <w:r>
        <w:rPr>
          <w:i/>
        </w:rPr>
        <w:t>Enhancement on MsgA PRACH and PUSCH is not considered in NR coverage enhancement WI.</w:t>
      </w:r>
    </w:p>
    <w:p w14:paraId="2B9DBF90" w14:textId="77777777" w:rsidR="004E30B8" w:rsidRPr="00275AED" w:rsidRDefault="004E30B8" w:rsidP="004E30B8">
      <w:pPr>
        <w:spacing w:before="240" w:after="0"/>
        <w:jc w:val="both"/>
        <w:rPr>
          <w:b/>
        </w:rPr>
      </w:pPr>
      <w:r w:rsidRPr="00E107FE">
        <w:rPr>
          <w:b/>
        </w:rPr>
        <w:t>Proposal 3</w:t>
      </w:r>
    </w:p>
    <w:p w14:paraId="5DCAAE88" w14:textId="77777777" w:rsidR="004E30B8" w:rsidRDefault="004E30B8" w:rsidP="004E30B8">
      <w:pPr>
        <w:numPr>
          <w:ilvl w:val="0"/>
          <w:numId w:val="6"/>
        </w:numPr>
        <w:overflowPunct/>
        <w:autoSpaceDE/>
        <w:autoSpaceDN/>
        <w:adjustRightInd/>
        <w:spacing w:before="60" w:after="0"/>
        <w:ind w:left="288" w:hanging="288"/>
        <w:jc w:val="both"/>
        <w:textAlignment w:val="auto"/>
        <w:rPr>
          <w:i/>
        </w:rPr>
      </w:pPr>
      <w:r>
        <w:rPr>
          <w:i/>
        </w:rPr>
        <w:t>Consider repetition of short PRACH format for PRACH coverage enhancement.</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01DAB669" w14:textId="3DE8C167" w:rsidR="007C3B4B" w:rsidRPr="00F91353" w:rsidRDefault="007C3B4B" w:rsidP="007C3B4B">
      <w:pPr>
        <w:widowControl w:val="0"/>
        <w:numPr>
          <w:ilvl w:val="0"/>
          <w:numId w:val="4"/>
        </w:numPr>
        <w:overflowPunct/>
        <w:autoSpaceDE/>
        <w:adjustRightInd/>
        <w:spacing w:after="120"/>
        <w:jc w:val="both"/>
        <w:textAlignment w:val="auto"/>
        <w:rPr>
          <w:lang w:eastAsia="zh-CN"/>
        </w:rPr>
      </w:pPr>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Pr="00F91353">
        <w:rPr>
          <w:lang w:eastAsia="zh-CN"/>
        </w:rPr>
        <w:t>Chairman’s notes, RAN1 #10</w:t>
      </w:r>
      <w:r w:rsidR="006B6654" w:rsidRPr="00F91353">
        <w:rPr>
          <w:lang w:eastAsia="zh-CN"/>
        </w:rPr>
        <w:t>2</w:t>
      </w:r>
      <w:r w:rsidRPr="00F91353">
        <w:rPr>
          <w:lang w:eastAsia="zh-CN"/>
        </w:rPr>
        <w:t xml:space="preserve"> e-Meeting, </w:t>
      </w:r>
      <w:r w:rsidR="008A5BEF" w:rsidRPr="00F91353">
        <w:rPr>
          <w:lang w:eastAsia="zh-CN"/>
        </w:rPr>
        <w:t>August</w:t>
      </w:r>
      <w:r w:rsidRPr="00F91353">
        <w:rPr>
          <w:lang w:eastAsia="zh-CN"/>
        </w:rPr>
        <w:t xml:space="preserve"> 2020</w:t>
      </w:r>
      <w:bookmarkEnd w:id="5"/>
    </w:p>
    <w:p w14:paraId="6425C07F" w14:textId="5541928B" w:rsidR="0041693B" w:rsidRPr="00F91353" w:rsidRDefault="00A56126" w:rsidP="0041693B">
      <w:pPr>
        <w:widowControl w:val="0"/>
        <w:numPr>
          <w:ilvl w:val="0"/>
          <w:numId w:val="4"/>
        </w:numPr>
        <w:overflowPunct/>
        <w:autoSpaceDE/>
        <w:adjustRightInd/>
        <w:spacing w:after="120"/>
        <w:jc w:val="both"/>
        <w:textAlignment w:val="auto"/>
        <w:rPr>
          <w:lang w:eastAsia="zh-CN"/>
        </w:rPr>
      </w:pPr>
      <w:bookmarkStart w:id="15" w:name="_Ref46943670"/>
      <w:bookmarkStart w:id="16" w:name="_Ref46943742"/>
      <w:bookmarkEnd w:id="6"/>
      <w:r w:rsidRPr="00F91353">
        <w:rPr>
          <w:lang w:eastAsia="zh-CN"/>
        </w:rPr>
        <w:t>R1-2007952</w:t>
      </w:r>
      <w:r w:rsidR="0041693B" w:rsidRPr="00F91353">
        <w:rPr>
          <w:lang w:eastAsia="zh-CN"/>
        </w:rPr>
        <w:t>, “On baseline coverage performance for FR1”, Intel Corporation, e-Meeting, October 2020</w:t>
      </w:r>
      <w:bookmarkEnd w:id="15"/>
    </w:p>
    <w:p w14:paraId="1756A593" w14:textId="44007E33" w:rsidR="0041693B" w:rsidRPr="00F91353" w:rsidRDefault="00A56126" w:rsidP="0041693B">
      <w:pPr>
        <w:widowControl w:val="0"/>
        <w:numPr>
          <w:ilvl w:val="0"/>
          <w:numId w:val="4"/>
        </w:numPr>
        <w:overflowPunct/>
        <w:autoSpaceDE/>
        <w:adjustRightInd/>
        <w:spacing w:after="120"/>
        <w:jc w:val="both"/>
        <w:textAlignment w:val="auto"/>
        <w:rPr>
          <w:lang w:eastAsia="zh-CN"/>
        </w:rPr>
      </w:pPr>
      <w:bookmarkStart w:id="17" w:name="_Ref46943683"/>
      <w:r w:rsidRPr="00F91353">
        <w:rPr>
          <w:lang w:eastAsia="zh-CN"/>
        </w:rPr>
        <w:t>R1-2007953</w:t>
      </w:r>
      <w:r w:rsidR="0041693B" w:rsidRPr="00F91353">
        <w:rPr>
          <w:lang w:eastAsia="zh-CN"/>
        </w:rPr>
        <w:t>, “On baseline coverage performance for FR2”, Intel Corporation, e-Meeting, October 2020</w:t>
      </w:r>
      <w:bookmarkEnd w:id="17"/>
    </w:p>
    <w:p w14:paraId="0ECC4C40" w14:textId="7D2AC248" w:rsidR="00E660EF" w:rsidRPr="00F91353" w:rsidRDefault="00A56126" w:rsidP="00E660EF">
      <w:pPr>
        <w:widowControl w:val="0"/>
        <w:numPr>
          <w:ilvl w:val="0"/>
          <w:numId w:val="4"/>
        </w:numPr>
        <w:overflowPunct/>
        <w:autoSpaceDE/>
        <w:adjustRightInd/>
        <w:spacing w:after="120"/>
        <w:jc w:val="both"/>
        <w:textAlignment w:val="auto"/>
        <w:rPr>
          <w:lang w:eastAsia="zh-CN"/>
        </w:rPr>
      </w:pPr>
      <w:bookmarkStart w:id="18" w:name="_Ref53422855"/>
      <w:bookmarkStart w:id="19" w:name="_Ref47206736"/>
      <w:bookmarkEnd w:id="16"/>
      <w:r w:rsidRPr="00F91353">
        <w:rPr>
          <w:lang w:eastAsia="zh-CN"/>
        </w:rPr>
        <w:t>R1-2007954</w:t>
      </w:r>
      <w:r w:rsidR="00E660EF" w:rsidRPr="00F91353">
        <w:rPr>
          <w:lang w:eastAsia="zh-CN"/>
        </w:rPr>
        <w:t>, “On potential techniques for PU</w:t>
      </w:r>
      <w:r w:rsidR="006D7E64" w:rsidRPr="00F91353">
        <w:rPr>
          <w:lang w:eastAsia="zh-CN"/>
        </w:rPr>
        <w:t>S</w:t>
      </w:r>
      <w:r w:rsidR="00E660EF" w:rsidRPr="00F91353">
        <w:rPr>
          <w:lang w:eastAsia="zh-CN"/>
        </w:rPr>
        <w:t>CH coverage enhancement”, Intel Corporation, e-Meeting, October 2020</w:t>
      </w:r>
      <w:bookmarkEnd w:id="18"/>
    </w:p>
    <w:p w14:paraId="624F92B3" w14:textId="1B84132A" w:rsidR="006D7E64" w:rsidRPr="00F91353" w:rsidRDefault="00A56126" w:rsidP="006D7E64">
      <w:pPr>
        <w:widowControl w:val="0"/>
        <w:numPr>
          <w:ilvl w:val="0"/>
          <w:numId w:val="4"/>
        </w:numPr>
        <w:overflowPunct/>
        <w:autoSpaceDE/>
        <w:adjustRightInd/>
        <w:spacing w:after="120"/>
        <w:jc w:val="both"/>
        <w:textAlignment w:val="auto"/>
        <w:rPr>
          <w:lang w:eastAsia="zh-CN"/>
        </w:rPr>
      </w:pPr>
      <w:bookmarkStart w:id="20" w:name="_Ref53422862"/>
      <w:bookmarkStart w:id="21" w:name="_Ref47080459"/>
      <w:bookmarkEnd w:id="19"/>
      <w:r w:rsidRPr="00F91353">
        <w:rPr>
          <w:lang w:eastAsia="zh-CN"/>
        </w:rPr>
        <w:t>R1-2007955</w:t>
      </w:r>
      <w:r w:rsidR="006D7E64" w:rsidRPr="00F91353">
        <w:rPr>
          <w:lang w:eastAsia="zh-CN"/>
        </w:rPr>
        <w:t>, “On potential techniques for PUCCH coverage enhancement”, Intel Corporation, e-Meeting, October 2020</w:t>
      </w:r>
      <w:bookmarkEnd w:id="20"/>
    </w:p>
    <w:bookmarkEnd w:id="21"/>
    <w:p w14:paraId="4F25ABC2" w14:textId="77777777" w:rsidR="00225525" w:rsidRPr="00DE413A" w:rsidRDefault="00225525" w:rsidP="00BD73E5">
      <w:pPr>
        <w:widowControl w:val="0"/>
        <w:overflowPunct/>
        <w:autoSpaceDE/>
        <w:adjustRightInd/>
        <w:spacing w:after="120"/>
        <w:ind w:left="420"/>
        <w:jc w:val="both"/>
        <w:textAlignment w:val="auto"/>
        <w:rPr>
          <w:highlight w:val="yellow"/>
          <w:lang w:eastAsia="zh-CN"/>
        </w:rPr>
      </w:pPr>
    </w:p>
    <w:p w14:paraId="581ADE4E" w14:textId="6394E455" w:rsidR="00506CC4" w:rsidRPr="00672F3E" w:rsidRDefault="00506CC4" w:rsidP="00402FC4">
      <w:pPr>
        <w:widowControl w:val="0"/>
        <w:overflowPunct/>
        <w:autoSpaceDE/>
        <w:adjustRightInd/>
        <w:spacing w:after="120"/>
        <w:ind w:left="420"/>
        <w:jc w:val="both"/>
        <w:textAlignment w:val="auto"/>
        <w:rPr>
          <w:highlight w:val="yellow"/>
          <w:lang w:eastAsia="zh-CN"/>
        </w:rPr>
      </w:pPr>
    </w:p>
    <w:p w14:paraId="09AD4ACA" w14:textId="77777777" w:rsidR="00506CC4" w:rsidRDefault="00506CC4" w:rsidP="00506CC4">
      <w:pPr>
        <w:widowControl w:val="0"/>
        <w:overflowPunct/>
        <w:autoSpaceDE/>
        <w:adjustRightInd/>
        <w:spacing w:after="120"/>
        <w:ind w:left="420"/>
        <w:jc w:val="both"/>
        <w:textAlignment w:val="auto"/>
        <w:rPr>
          <w:lang w:eastAsia="zh-CN"/>
        </w:rPr>
      </w:pPr>
    </w:p>
    <w:bookmarkEnd w:id="7"/>
    <w:bookmarkEnd w:id="8"/>
    <w:bookmarkEnd w:id="9"/>
    <w:bookmarkEnd w:id="10"/>
    <w:bookmarkEnd w:id="11"/>
    <w:bookmarkEnd w:id="12"/>
    <w:bookmarkEnd w:id="13"/>
    <w:bookmarkEnd w:id="14"/>
    <w:p w14:paraId="070FA051" w14:textId="14D6223E" w:rsidR="00A84DB5" w:rsidRDefault="00A84DB5" w:rsidP="00A84DB5">
      <w:pPr>
        <w:widowControl w:val="0"/>
        <w:overflowPunct/>
        <w:autoSpaceDE/>
        <w:adjustRightInd/>
        <w:spacing w:after="120"/>
        <w:jc w:val="both"/>
        <w:textAlignment w:val="auto"/>
        <w:rPr>
          <w:lang w:eastAsia="zh-CN"/>
        </w:rPr>
      </w:pPr>
    </w:p>
    <w:sectPr w:rsidR="00A84DB5" w:rsidSect="006721B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2DDF5" w14:textId="77777777" w:rsidR="00016A24" w:rsidRDefault="00016A24">
      <w:r>
        <w:separator/>
      </w:r>
    </w:p>
  </w:endnote>
  <w:endnote w:type="continuationSeparator" w:id="0">
    <w:p w14:paraId="3F3EE1E8" w14:textId="77777777" w:rsidR="00016A24" w:rsidRDefault="00016A24">
      <w:r>
        <w:continuationSeparator/>
      </w:r>
    </w:p>
  </w:endnote>
  <w:endnote w:type="continuationNotice" w:id="1">
    <w:p w14:paraId="020B11E4" w14:textId="77777777" w:rsidR="00016A24" w:rsidRDefault="00016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A56126" w:rsidRDefault="00A561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56126" w:rsidRDefault="00A5612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A56126" w:rsidRDefault="00A561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FB457" w14:textId="77777777" w:rsidR="00A56126" w:rsidRDefault="00A561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39C6E" w14:textId="77777777" w:rsidR="00016A24" w:rsidRDefault="00016A24">
      <w:r>
        <w:separator/>
      </w:r>
    </w:p>
  </w:footnote>
  <w:footnote w:type="continuationSeparator" w:id="0">
    <w:p w14:paraId="29EDA9EF" w14:textId="77777777" w:rsidR="00016A24" w:rsidRDefault="00016A24">
      <w:r>
        <w:continuationSeparator/>
      </w:r>
    </w:p>
  </w:footnote>
  <w:footnote w:type="continuationNotice" w:id="1">
    <w:p w14:paraId="2CC52610" w14:textId="77777777" w:rsidR="00016A24" w:rsidRDefault="00016A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A56126" w:rsidRDefault="00A5612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8419" w14:textId="77777777" w:rsidR="00A56126" w:rsidRDefault="00A561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C0C45" w14:textId="77777777" w:rsidR="00A56126" w:rsidRDefault="00A561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D56D9"/>
    <w:multiLevelType w:val="multilevel"/>
    <w:tmpl w:val="2A3835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2A7DD9"/>
    <w:multiLevelType w:val="hybridMultilevel"/>
    <w:tmpl w:val="8CFE8ABC"/>
    <w:lvl w:ilvl="0" w:tplc="04090001">
      <w:start w:val="1"/>
      <w:numFmt w:val="bullet"/>
      <w:lvlText w:val=""/>
      <w:lvlJc w:val="left"/>
      <w:pPr>
        <w:ind w:left="720" w:hanging="360"/>
      </w:pPr>
      <w:rPr>
        <w:rFonts w:ascii="Symbol" w:hAnsi="Symbol" w:hint="default"/>
      </w:rPr>
    </w:lvl>
    <w:lvl w:ilvl="1" w:tplc="EA50C52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B853D4"/>
    <w:multiLevelType w:val="hybridMultilevel"/>
    <w:tmpl w:val="60F4EA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FC6E06"/>
    <w:multiLevelType w:val="hybridMultilevel"/>
    <w:tmpl w:val="510C9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C20495"/>
    <w:multiLevelType w:val="hybridMultilevel"/>
    <w:tmpl w:val="D568A6F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16E60BD"/>
    <w:multiLevelType w:val="hybridMultilevel"/>
    <w:tmpl w:val="DEB66F48"/>
    <w:lvl w:ilvl="0" w:tplc="04090001">
      <w:start w:val="1"/>
      <w:numFmt w:val="bullet"/>
      <w:lvlText w:val=""/>
      <w:lvlJc w:val="left"/>
      <w:pPr>
        <w:ind w:left="720" w:hanging="360"/>
      </w:pPr>
      <w:rPr>
        <w:rFonts w:ascii="Symbol" w:hAnsi="Symbol" w:hint="default"/>
      </w:rPr>
    </w:lvl>
    <w:lvl w:ilvl="1" w:tplc="30EC5B3A">
      <w:start w:val="1"/>
      <w:numFmt w:val="bullet"/>
      <w:lvlText w:val="o"/>
      <w:lvlJc w:val="left"/>
      <w:pPr>
        <w:ind w:left="864" w:hanging="432"/>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7"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7B8D"/>
    <w:multiLevelType w:val="hybridMultilevel"/>
    <w:tmpl w:val="641E645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2" w15:restartNumberingAfterBreak="0">
    <w:nsid w:val="4C075F78"/>
    <w:multiLevelType w:val="hybridMultilevel"/>
    <w:tmpl w:val="876A980C"/>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8E538A"/>
    <w:multiLevelType w:val="hybridMultilevel"/>
    <w:tmpl w:val="511893D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BB6C72"/>
    <w:multiLevelType w:val="hybridMultilevel"/>
    <w:tmpl w:val="4F3048B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8"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40A26"/>
    <w:multiLevelType w:val="hybridMultilevel"/>
    <w:tmpl w:val="F8AC6AB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55D78"/>
    <w:multiLevelType w:val="hybridMultilevel"/>
    <w:tmpl w:val="2506BB9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58E4AB1"/>
    <w:multiLevelType w:val="hybridMultilevel"/>
    <w:tmpl w:val="359E67F8"/>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0749B0"/>
    <w:multiLevelType w:val="hybridMultilevel"/>
    <w:tmpl w:val="94F4CB5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F846720"/>
    <w:multiLevelType w:val="hybridMultilevel"/>
    <w:tmpl w:val="A6C8F4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7F6888"/>
    <w:multiLevelType w:val="hybridMultilevel"/>
    <w:tmpl w:val="CC626A92"/>
    <w:lvl w:ilvl="0" w:tplc="04090001">
      <w:start w:val="1"/>
      <w:numFmt w:val="bullet"/>
      <w:lvlText w:val=""/>
      <w:lvlJc w:val="left"/>
      <w:pPr>
        <w:ind w:left="720" w:hanging="360"/>
      </w:pPr>
      <w:rPr>
        <w:rFonts w:ascii="Symbol" w:hAnsi="Symbol" w:hint="default"/>
      </w:rPr>
    </w:lvl>
    <w:lvl w:ilvl="1" w:tplc="D3BC5FF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B535D"/>
    <w:multiLevelType w:val="hybridMultilevel"/>
    <w:tmpl w:val="B24476EA"/>
    <w:lvl w:ilvl="0" w:tplc="E78EE88A">
      <w:start w:val="1"/>
      <w:numFmt w:val="bullet"/>
      <w:lvlText w:val="o"/>
      <w:lvlJc w:val="left"/>
      <w:pPr>
        <w:ind w:left="720" w:hanging="360"/>
      </w:pPr>
      <w:rPr>
        <w:rFonts w:ascii="Courier New" w:hAnsi="Courier New" w:cs="Courier New" w:hint="default"/>
      </w:rPr>
    </w:lvl>
    <w:lvl w:ilvl="1" w:tplc="78EA46A2">
      <w:start w:val="1"/>
      <w:numFmt w:val="bullet"/>
      <w:lvlText w:val="o"/>
      <w:lvlJc w:val="left"/>
      <w:pPr>
        <w:ind w:left="1440" w:hanging="360"/>
      </w:pPr>
      <w:rPr>
        <w:rFonts w:ascii="Courier New" w:hAnsi="Courier New" w:cs="Courier New" w:hint="default"/>
      </w:rPr>
    </w:lvl>
    <w:lvl w:ilvl="2" w:tplc="426ED0F6">
      <w:start w:val="1"/>
      <w:numFmt w:val="bullet"/>
      <w:lvlText w:val=""/>
      <w:lvlJc w:val="left"/>
      <w:pPr>
        <w:ind w:left="2160" w:hanging="360"/>
      </w:pPr>
      <w:rPr>
        <w:rFonts w:ascii="Wingdings" w:hAnsi="Wingdings" w:hint="default"/>
      </w:rPr>
    </w:lvl>
    <w:lvl w:ilvl="3" w:tplc="11CC4250">
      <w:start w:val="1"/>
      <w:numFmt w:val="bullet"/>
      <w:lvlText w:val=""/>
      <w:lvlJc w:val="left"/>
      <w:pPr>
        <w:ind w:left="2880" w:hanging="360"/>
      </w:pPr>
      <w:rPr>
        <w:rFonts w:ascii="Symbol" w:hAnsi="Symbol" w:hint="default"/>
      </w:rPr>
    </w:lvl>
    <w:lvl w:ilvl="4" w:tplc="66820A22">
      <w:start w:val="1"/>
      <w:numFmt w:val="bullet"/>
      <w:lvlText w:val="o"/>
      <w:lvlJc w:val="left"/>
      <w:pPr>
        <w:ind w:left="3600" w:hanging="360"/>
      </w:pPr>
      <w:rPr>
        <w:rFonts w:ascii="Courier New" w:hAnsi="Courier New" w:cs="Courier New" w:hint="default"/>
      </w:rPr>
    </w:lvl>
    <w:lvl w:ilvl="5" w:tplc="03981666">
      <w:start w:val="1"/>
      <w:numFmt w:val="bullet"/>
      <w:lvlText w:val=""/>
      <w:lvlJc w:val="left"/>
      <w:pPr>
        <w:ind w:left="4320" w:hanging="360"/>
      </w:pPr>
      <w:rPr>
        <w:rFonts w:ascii="Wingdings" w:hAnsi="Wingdings" w:hint="default"/>
      </w:rPr>
    </w:lvl>
    <w:lvl w:ilvl="6" w:tplc="B6E28E38">
      <w:start w:val="1"/>
      <w:numFmt w:val="bullet"/>
      <w:lvlText w:val=""/>
      <w:lvlJc w:val="left"/>
      <w:pPr>
        <w:ind w:left="5040" w:hanging="360"/>
      </w:pPr>
      <w:rPr>
        <w:rFonts w:ascii="Symbol" w:hAnsi="Symbol" w:hint="default"/>
      </w:rPr>
    </w:lvl>
    <w:lvl w:ilvl="7" w:tplc="73D2DC2C">
      <w:start w:val="1"/>
      <w:numFmt w:val="bullet"/>
      <w:lvlText w:val="o"/>
      <w:lvlJc w:val="left"/>
      <w:pPr>
        <w:ind w:left="5760" w:hanging="360"/>
      </w:pPr>
      <w:rPr>
        <w:rFonts w:ascii="Courier New" w:hAnsi="Courier New" w:cs="Courier New" w:hint="default"/>
      </w:rPr>
    </w:lvl>
    <w:lvl w:ilvl="8" w:tplc="1F207FD6">
      <w:start w:val="1"/>
      <w:numFmt w:val="bullet"/>
      <w:lvlText w:val=""/>
      <w:lvlJc w:val="left"/>
      <w:pPr>
        <w:ind w:left="6480" w:hanging="360"/>
      </w:pPr>
      <w:rPr>
        <w:rFonts w:ascii="Wingdings" w:hAnsi="Wingdings" w:hint="default"/>
      </w:rPr>
    </w:lvl>
  </w:abstractNum>
  <w:abstractNum w:abstractNumId="4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D242AF7"/>
    <w:multiLevelType w:val="hybridMultilevel"/>
    <w:tmpl w:val="7D242AF7"/>
    <w:lvl w:ilvl="0" w:tplc="1D6038E0">
      <w:start w:val="1"/>
      <w:numFmt w:val="bullet"/>
      <w:lvlText w:val=""/>
      <w:lvlJc w:val="left"/>
      <w:pPr>
        <w:ind w:left="420" w:hanging="420"/>
      </w:pPr>
      <w:rPr>
        <w:rFonts w:ascii="Wingdings" w:hAnsi="Wingdings" w:hint="default"/>
      </w:rPr>
    </w:lvl>
    <w:lvl w:ilvl="1" w:tplc="6614712E">
      <w:start w:val="1"/>
      <w:numFmt w:val="bullet"/>
      <w:lvlText w:val="o"/>
      <w:lvlJc w:val="left"/>
      <w:pPr>
        <w:ind w:left="840" w:hanging="420"/>
      </w:pPr>
      <w:rPr>
        <w:rFonts w:ascii="Courier New" w:hAnsi="Courier New" w:cs="Courier New" w:hint="default"/>
      </w:rPr>
    </w:lvl>
    <w:lvl w:ilvl="2" w:tplc="6BE6E0A0">
      <w:start w:val="1"/>
      <w:numFmt w:val="bullet"/>
      <w:lvlText w:val=""/>
      <w:lvlJc w:val="left"/>
      <w:pPr>
        <w:ind w:left="1260" w:hanging="420"/>
      </w:pPr>
      <w:rPr>
        <w:rFonts w:ascii="Wingdings" w:hAnsi="Wingdings" w:hint="default"/>
      </w:rPr>
    </w:lvl>
    <w:lvl w:ilvl="3" w:tplc="071C3B72">
      <w:start w:val="1"/>
      <w:numFmt w:val="bullet"/>
      <w:lvlText w:val=""/>
      <w:lvlJc w:val="left"/>
      <w:pPr>
        <w:ind w:left="1680" w:hanging="420"/>
      </w:pPr>
      <w:rPr>
        <w:rFonts w:ascii="Wingdings" w:hAnsi="Wingdings" w:hint="default"/>
      </w:rPr>
    </w:lvl>
    <w:lvl w:ilvl="4" w:tplc="124AF52C">
      <w:start w:val="1"/>
      <w:numFmt w:val="bullet"/>
      <w:lvlText w:val=""/>
      <w:lvlJc w:val="left"/>
      <w:pPr>
        <w:ind w:left="2100" w:hanging="420"/>
      </w:pPr>
      <w:rPr>
        <w:rFonts w:ascii="Wingdings" w:hAnsi="Wingdings" w:hint="default"/>
      </w:rPr>
    </w:lvl>
    <w:lvl w:ilvl="5" w:tplc="424262CA">
      <w:start w:val="1"/>
      <w:numFmt w:val="bullet"/>
      <w:lvlText w:val=""/>
      <w:lvlJc w:val="left"/>
      <w:pPr>
        <w:ind w:left="2520" w:hanging="420"/>
      </w:pPr>
      <w:rPr>
        <w:rFonts w:ascii="Wingdings" w:hAnsi="Wingdings" w:hint="default"/>
      </w:rPr>
    </w:lvl>
    <w:lvl w:ilvl="6" w:tplc="696CEFBA">
      <w:start w:val="1"/>
      <w:numFmt w:val="bullet"/>
      <w:lvlText w:val=""/>
      <w:lvlJc w:val="left"/>
      <w:pPr>
        <w:ind w:left="2940" w:hanging="420"/>
      </w:pPr>
      <w:rPr>
        <w:rFonts w:ascii="Wingdings" w:hAnsi="Wingdings" w:hint="default"/>
      </w:rPr>
    </w:lvl>
    <w:lvl w:ilvl="7" w:tplc="779C2C4E">
      <w:start w:val="1"/>
      <w:numFmt w:val="bullet"/>
      <w:lvlText w:val=""/>
      <w:lvlJc w:val="left"/>
      <w:pPr>
        <w:ind w:left="3360" w:hanging="420"/>
      </w:pPr>
      <w:rPr>
        <w:rFonts w:ascii="Wingdings" w:hAnsi="Wingdings" w:hint="default"/>
      </w:rPr>
    </w:lvl>
    <w:lvl w:ilvl="8" w:tplc="39F82CFA">
      <w:start w:val="1"/>
      <w:numFmt w:val="bullet"/>
      <w:lvlText w:val=""/>
      <w:lvlJc w:val="left"/>
      <w:pPr>
        <w:ind w:left="3780" w:hanging="420"/>
      </w:pPr>
      <w:rPr>
        <w:rFonts w:ascii="Wingdings" w:hAnsi="Wingdings" w:hint="default"/>
      </w:rPr>
    </w:lvl>
  </w:abstractNum>
  <w:abstractNum w:abstractNumId="43"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6"/>
  </w:num>
  <w:num w:numId="2">
    <w:abstractNumId w:val="21"/>
  </w:num>
  <w:num w:numId="3">
    <w:abstractNumId w:val="4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9"/>
  </w:num>
  <w:num w:numId="7">
    <w:abstractNumId w:val="31"/>
  </w:num>
  <w:num w:numId="8">
    <w:abstractNumId w:val="14"/>
  </w:num>
  <w:num w:numId="9">
    <w:abstractNumId w:val="1"/>
  </w:num>
  <w:num w:numId="10">
    <w:abstractNumId w:val="28"/>
  </w:num>
  <w:num w:numId="11">
    <w:abstractNumId w:val="30"/>
  </w:num>
  <w:num w:numId="12">
    <w:abstractNumId w:val="36"/>
  </w:num>
  <w:num w:numId="13">
    <w:abstractNumId w:val="38"/>
  </w:num>
  <w:num w:numId="14">
    <w:abstractNumId w:val="11"/>
  </w:num>
  <w:num w:numId="15">
    <w:abstractNumId w:val="34"/>
  </w:num>
  <w:num w:numId="16">
    <w:abstractNumId w:val="18"/>
  </w:num>
  <w:num w:numId="17">
    <w:abstractNumId w:val="4"/>
  </w:num>
  <w:num w:numId="18">
    <w:abstractNumId w:val="6"/>
  </w:num>
  <w:num w:numId="19">
    <w:abstractNumId w:val="23"/>
  </w:num>
  <w:num w:numId="20">
    <w:abstractNumId w:val="17"/>
  </w:num>
  <w:num w:numId="21">
    <w:abstractNumId w:val="8"/>
  </w:num>
  <w:num w:numId="22">
    <w:abstractNumId w:val="15"/>
  </w:num>
  <w:num w:numId="23">
    <w:abstractNumId w:val="25"/>
  </w:num>
  <w:num w:numId="24">
    <w:abstractNumId w:val="43"/>
  </w:num>
  <w:num w:numId="25">
    <w:abstractNumId w:val="35"/>
  </w:num>
  <w:num w:numId="26">
    <w:abstractNumId w:val="42"/>
  </w:num>
  <w:num w:numId="27">
    <w:abstractNumId w:val="5"/>
  </w:num>
  <w:num w:numId="28">
    <w:abstractNumId w:val="33"/>
  </w:num>
  <w:num w:numId="29">
    <w:abstractNumId w:val="22"/>
  </w:num>
  <w:num w:numId="30">
    <w:abstractNumId w:val="20"/>
  </w:num>
  <w:num w:numId="31">
    <w:abstractNumId w:val="26"/>
  </w:num>
  <w:num w:numId="32">
    <w:abstractNumId w:val="32"/>
  </w:num>
  <w:num w:numId="33">
    <w:abstractNumId w:val="29"/>
  </w:num>
  <w:num w:numId="34">
    <w:abstractNumId w:val="24"/>
  </w:num>
  <w:num w:numId="35">
    <w:abstractNumId w:val="2"/>
  </w:num>
  <w:num w:numId="36">
    <w:abstractNumId w:val="40"/>
  </w:num>
  <w:num w:numId="37">
    <w:abstractNumId w:val="9"/>
  </w:num>
  <w:num w:numId="38">
    <w:abstractNumId w:val="37"/>
  </w:num>
  <w:num w:numId="39">
    <w:abstractNumId w:val="10"/>
  </w:num>
  <w:num w:numId="40">
    <w:abstractNumId w:val="13"/>
  </w:num>
  <w:num w:numId="41">
    <w:abstractNumId w:val="7"/>
  </w:num>
  <w:num w:numId="42">
    <w:abstractNumId w:val="39"/>
  </w:num>
  <w:num w:numId="4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F10"/>
    <w:rsid w:val="00011F4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2"/>
    <w:rsid w:val="00082A49"/>
    <w:rsid w:val="00082E14"/>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4C4"/>
    <w:rsid w:val="00145545"/>
    <w:rsid w:val="00145E0F"/>
    <w:rsid w:val="00145E66"/>
    <w:rsid w:val="00145EB0"/>
    <w:rsid w:val="00146129"/>
    <w:rsid w:val="0014624C"/>
    <w:rsid w:val="0014652F"/>
    <w:rsid w:val="001469BF"/>
    <w:rsid w:val="00146AE8"/>
    <w:rsid w:val="00146BC8"/>
    <w:rsid w:val="0014706A"/>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C10"/>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EE"/>
    <w:rsid w:val="002B70E4"/>
    <w:rsid w:val="002B7681"/>
    <w:rsid w:val="002C013F"/>
    <w:rsid w:val="002C014C"/>
    <w:rsid w:val="002C04C2"/>
    <w:rsid w:val="002C0818"/>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4A31"/>
    <w:rsid w:val="00424B93"/>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F"/>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174A"/>
    <w:rsid w:val="005B1B12"/>
    <w:rsid w:val="005B1CB5"/>
    <w:rsid w:val="005B2C12"/>
    <w:rsid w:val="005B2C70"/>
    <w:rsid w:val="005B2D4D"/>
    <w:rsid w:val="005B2EB8"/>
    <w:rsid w:val="005B3159"/>
    <w:rsid w:val="005B31F2"/>
    <w:rsid w:val="005B355C"/>
    <w:rsid w:val="005B3813"/>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840"/>
    <w:rsid w:val="005E08C8"/>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E9F"/>
    <w:rsid w:val="007300DD"/>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A2D"/>
    <w:rsid w:val="00782AFD"/>
    <w:rsid w:val="00782B56"/>
    <w:rsid w:val="00782D4F"/>
    <w:rsid w:val="00782D8A"/>
    <w:rsid w:val="007831E9"/>
    <w:rsid w:val="007832CA"/>
    <w:rsid w:val="00783315"/>
    <w:rsid w:val="007833C3"/>
    <w:rsid w:val="007837BE"/>
    <w:rsid w:val="0078380D"/>
    <w:rsid w:val="007842FE"/>
    <w:rsid w:val="0078457C"/>
    <w:rsid w:val="007845B8"/>
    <w:rsid w:val="00784702"/>
    <w:rsid w:val="007847F3"/>
    <w:rsid w:val="0078486B"/>
    <w:rsid w:val="00784B34"/>
    <w:rsid w:val="00784B86"/>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C7"/>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3E4"/>
    <w:rsid w:val="00980403"/>
    <w:rsid w:val="009804C2"/>
    <w:rsid w:val="009804CB"/>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C38"/>
    <w:rsid w:val="009F0CD1"/>
    <w:rsid w:val="009F1033"/>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A9"/>
    <w:rsid w:val="00AE783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B9F"/>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836"/>
    <w:rsid w:val="00CB28E4"/>
    <w:rsid w:val="00CB2F27"/>
    <w:rsid w:val="00CB2FB2"/>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596"/>
    <w:rsid w:val="00CC27F5"/>
    <w:rsid w:val="00CC2D18"/>
    <w:rsid w:val="00CC2EFE"/>
    <w:rsid w:val="00CC35DE"/>
    <w:rsid w:val="00CC3E8C"/>
    <w:rsid w:val="00CC3EFF"/>
    <w:rsid w:val="00CC400F"/>
    <w:rsid w:val="00CC4365"/>
    <w:rsid w:val="00CC4422"/>
    <w:rsid w:val="00CC442E"/>
    <w:rsid w:val="00CC4C5E"/>
    <w:rsid w:val="00CC4CCF"/>
    <w:rsid w:val="00CC4D88"/>
    <w:rsid w:val="00CC4F58"/>
    <w:rsid w:val="00CC57AE"/>
    <w:rsid w:val="00CC5A4E"/>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3B09"/>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D63"/>
    <w:rsid w:val="00DD6241"/>
    <w:rsid w:val="00DD634C"/>
    <w:rsid w:val="00DD6396"/>
    <w:rsid w:val="00DD6544"/>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F62"/>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271"/>
    <w:rsid w:val="00EA2364"/>
    <w:rsid w:val="00EA2730"/>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11E"/>
    <w:rsid w:val="00FD134F"/>
    <w:rsid w:val="00FD14E4"/>
    <w:rsid w:val="00FD1755"/>
    <w:rsid w:val="00FD1CFC"/>
    <w:rsid w:val="00FD20B2"/>
    <w:rsid w:val="00FD20EA"/>
    <w:rsid w:val="00FD25B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34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23A6290-6775-49C4-8E9F-FF4614DF4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02F166-2B05-42DD-973F-9DE491AB83A7}">
  <ds:schemaRefs>
    <ds:schemaRef ds:uri="http://schemas.openxmlformats.org/officeDocument/2006/bibliography"/>
  </ds:schemaRefs>
</ds:datastoreItem>
</file>

<file path=customXml/itemProps5.xml><?xml version="1.0" encoding="utf-8"?>
<ds:datastoreItem xmlns:ds="http://schemas.openxmlformats.org/officeDocument/2006/customXml" ds:itemID="{50CDD416-FBF5-4FB3-8BA0-D480AE99D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624</TotalTime>
  <Pages>4</Pages>
  <Words>1395</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469</cp:revision>
  <cp:lastPrinted>2011-11-10T14:49:00Z</cp:lastPrinted>
  <dcterms:created xsi:type="dcterms:W3CDTF">2020-08-06T02:35:00Z</dcterms:created>
  <dcterms:modified xsi:type="dcterms:W3CDTF">2020-10-17T05:04:00Z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